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4C" w:rsidRPr="003B3EFF" w:rsidRDefault="00E306D7" w:rsidP="00E3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A570B" w:rsidRPr="003B3EFF">
        <w:rPr>
          <w:rFonts w:ascii="Times New Roman" w:hAnsi="Times New Roman" w:cs="Times New Roman"/>
          <w:b/>
          <w:sz w:val="28"/>
          <w:szCs w:val="28"/>
        </w:rPr>
        <w:t>кционерное общество «</w:t>
      </w:r>
      <w:proofErr w:type="spellStart"/>
      <w:r w:rsidR="00FA570B" w:rsidRPr="003B3EFF">
        <w:rPr>
          <w:rFonts w:ascii="Times New Roman" w:hAnsi="Times New Roman" w:cs="Times New Roman"/>
          <w:b/>
          <w:sz w:val="28"/>
          <w:szCs w:val="28"/>
        </w:rPr>
        <w:t>Новгородснаб</w:t>
      </w:r>
      <w:proofErr w:type="spellEnd"/>
      <w:r w:rsidR="008F1C23" w:rsidRPr="003B3EFF">
        <w:rPr>
          <w:rFonts w:ascii="Times New Roman" w:hAnsi="Times New Roman" w:cs="Times New Roman"/>
          <w:b/>
          <w:sz w:val="28"/>
          <w:szCs w:val="28"/>
        </w:rPr>
        <w:t>»</w:t>
      </w:r>
    </w:p>
    <w:p w:rsidR="008F1C23" w:rsidRDefault="008F1C23" w:rsidP="008F1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  <w:r w:rsidRPr="003B3EFF">
        <w:rPr>
          <w:rFonts w:ascii="Times New Roman" w:hAnsi="Times New Roman" w:cs="Times New Roman"/>
          <w:sz w:val="24"/>
          <w:szCs w:val="24"/>
        </w:rPr>
        <w:t>Утвержден:</w:t>
      </w: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  <w:r w:rsidRPr="003B3EFF">
        <w:rPr>
          <w:rFonts w:ascii="Times New Roman" w:hAnsi="Times New Roman" w:cs="Times New Roman"/>
          <w:sz w:val="24"/>
          <w:szCs w:val="24"/>
        </w:rPr>
        <w:t>Общим с</w:t>
      </w:r>
      <w:r w:rsidR="00E306D7">
        <w:rPr>
          <w:rFonts w:ascii="Times New Roman" w:hAnsi="Times New Roman" w:cs="Times New Roman"/>
          <w:sz w:val="24"/>
          <w:szCs w:val="24"/>
        </w:rPr>
        <w:t xml:space="preserve">обранием акционеров </w:t>
      </w:r>
      <w:r w:rsidR="00A96988" w:rsidRPr="003B3EF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A96988" w:rsidRPr="003B3EFF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3B3EFF">
        <w:rPr>
          <w:rFonts w:ascii="Times New Roman" w:hAnsi="Times New Roman" w:cs="Times New Roman"/>
          <w:sz w:val="24"/>
          <w:szCs w:val="24"/>
        </w:rPr>
        <w:t>»</w:t>
      </w:r>
    </w:p>
    <w:p w:rsidR="008F1C23" w:rsidRPr="003B3EFF" w:rsidRDefault="007C3C59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5BDB" w:rsidRPr="00F45BDB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>___</w:t>
      </w:r>
      <w:r w:rsidR="00AE51A3">
        <w:rPr>
          <w:rFonts w:ascii="Times New Roman" w:hAnsi="Times New Roman" w:cs="Times New Roman"/>
          <w:sz w:val="24"/>
          <w:szCs w:val="24"/>
        </w:rPr>
        <w:t>»</w:t>
      </w:r>
      <w:r w:rsidR="00F45BDB" w:rsidRPr="00F45BDB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>июня</w:t>
      </w:r>
      <w:r w:rsidR="00945613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>2021</w:t>
      </w:r>
      <w:r w:rsidR="008F1C23" w:rsidRPr="003B3E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F1C23" w:rsidRPr="003B3EFF" w:rsidRDefault="00FA55BA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467C9" w:rsidRPr="004467C9">
        <w:rPr>
          <w:rFonts w:ascii="Times New Roman" w:hAnsi="Times New Roman" w:cs="Times New Roman"/>
          <w:sz w:val="24"/>
          <w:szCs w:val="24"/>
        </w:rPr>
        <w:t xml:space="preserve"> </w:t>
      </w:r>
      <w:r w:rsidR="007C3C59">
        <w:rPr>
          <w:rFonts w:ascii="Times New Roman" w:hAnsi="Times New Roman" w:cs="Times New Roman"/>
          <w:sz w:val="24"/>
          <w:szCs w:val="24"/>
        </w:rPr>
        <w:t xml:space="preserve">№ </w:t>
      </w:r>
      <w:r w:rsidR="00A36449">
        <w:rPr>
          <w:rFonts w:ascii="Times New Roman" w:hAnsi="Times New Roman" w:cs="Times New Roman"/>
          <w:sz w:val="24"/>
          <w:szCs w:val="24"/>
        </w:rPr>
        <w:t xml:space="preserve"> ___</w:t>
      </w:r>
      <w:r w:rsidR="00D16E53">
        <w:rPr>
          <w:rFonts w:ascii="Times New Roman" w:hAnsi="Times New Roman" w:cs="Times New Roman"/>
          <w:sz w:val="24"/>
          <w:szCs w:val="24"/>
        </w:rPr>
        <w:t xml:space="preserve"> от</w:t>
      </w:r>
      <w:r w:rsidR="00D16E53" w:rsidRPr="00D16E53">
        <w:rPr>
          <w:rFonts w:ascii="Times New Roman" w:hAnsi="Times New Roman" w:cs="Times New Roman"/>
          <w:sz w:val="24"/>
          <w:szCs w:val="24"/>
        </w:rPr>
        <w:t xml:space="preserve"> </w:t>
      </w:r>
      <w:r w:rsidR="00E30E36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>__ июня</w:t>
      </w:r>
      <w:r w:rsidR="00F23A28" w:rsidRPr="00F23A28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 xml:space="preserve"> 2021</w:t>
      </w:r>
      <w:r w:rsidR="00F23A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  <w:r w:rsidRPr="003B3EFF">
        <w:rPr>
          <w:rFonts w:ascii="Times New Roman" w:hAnsi="Times New Roman" w:cs="Times New Roman"/>
          <w:sz w:val="24"/>
          <w:szCs w:val="24"/>
        </w:rPr>
        <w:t>Предварительно утвержден:</w:t>
      </w:r>
    </w:p>
    <w:p w:rsidR="008F1C23" w:rsidRPr="003B3EFF" w:rsidRDefault="00E306D7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директоров </w:t>
      </w:r>
      <w:r w:rsidR="00A96988" w:rsidRPr="003B3EF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A96988" w:rsidRPr="003B3EFF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="008F1C23" w:rsidRPr="003B3EFF">
        <w:rPr>
          <w:rFonts w:ascii="Times New Roman" w:hAnsi="Times New Roman" w:cs="Times New Roman"/>
          <w:sz w:val="24"/>
          <w:szCs w:val="24"/>
        </w:rPr>
        <w:t>»</w:t>
      </w:r>
    </w:p>
    <w:p w:rsidR="008F1C23" w:rsidRPr="003B3EFF" w:rsidRDefault="00AE51A3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A36449">
        <w:rPr>
          <w:rFonts w:ascii="Times New Roman" w:hAnsi="Times New Roman" w:cs="Times New Roman"/>
          <w:sz w:val="24"/>
          <w:szCs w:val="24"/>
        </w:rPr>
        <w:t>12» мая 2021</w:t>
      </w:r>
      <w:r w:rsidR="008F1C23" w:rsidRPr="003B3E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  <w:r w:rsidRPr="003B3EF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E51A3">
        <w:rPr>
          <w:rFonts w:ascii="Times New Roman" w:hAnsi="Times New Roman" w:cs="Times New Roman"/>
          <w:sz w:val="24"/>
          <w:szCs w:val="24"/>
        </w:rPr>
        <w:t xml:space="preserve">№ </w:t>
      </w:r>
      <w:r w:rsidR="00FA6072" w:rsidRPr="003B3EFF">
        <w:rPr>
          <w:rFonts w:ascii="Times New Roman" w:hAnsi="Times New Roman" w:cs="Times New Roman"/>
          <w:sz w:val="24"/>
          <w:szCs w:val="24"/>
        </w:rPr>
        <w:t xml:space="preserve"> </w:t>
      </w:r>
      <w:r w:rsidR="00722B60">
        <w:rPr>
          <w:rFonts w:ascii="Times New Roman" w:hAnsi="Times New Roman" w:cs="Times New Roman"/>
          <w:sz w:val="24"/>
          <w:szCs w:val="24"/>
        </w:rPr>
        <w:t>2</w:t>
      </w:r>
      <w:r w:rsidR="00FA55BA">
        <w:rPr>
          <w:rFonts w:ascii="Times New Roman" w:hAnsi="Times New Roman" w:cs="Times New Roman"/>
          <w:sz w:val="24"/>
          <w:szCs w:val="24"/>
        </w:rPr>
        <w:t xml:space="preserve"> от  </w:t>
      </w:r>
      <w:r w:rsidR="00A36449">
        <w:rPr>
          <w:rFonts w:ascii="Times New Roman" w:hAnsi="Times New Roman" w:cs="Times New Roman"/>
          <w:sz w:val="24"/>
          <w:szCs w:val="24"/>
        </w:rPr>
        <w:t>12 мая</w:t>
      </w:r>
      <w:r w:rsidR="00D16E53">
        <w:rPr>
          <w:rFonts w:ascii="Times New Roman" w:hAnsi="Times New Roman" w:cs="Times New Roman"/>
          <w:sz w:val="24"/>
          <w:szCs w:val="24"/>
        </w:rPr>
        <w:t xml:space="preserve"> </w:t>
      </w:r>
      <w:r w:rsidR="00A36449">
        <w:rPr>
          <w:rFonts w:ascii="Times New Roman" w:hAnsi="Times New Roman" w:cs="Times New Roman"/>
          <w:sz w:val="24"/>
          <w:szCs w:val="24"/>
        </w:rPr>
        <w:t>2021</w:t>
      </w:r>
      <w:r w:rsidRPr="003B3E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F1C23" w:rsidRPr="003B3EFF" w:rsidRDefault="008F1C23" w:rsidP="008F1C23">
      <w:pPr>
        <w:rPr>
          <w:rFonts w:ascii="Times New Roman" w:hAnsi="Times New Roman" w:cs="Times New Roman"/>
          <w:sz w:val="24"/>
          <w:szCs w:val="24"/>
        </w:rPr>
      </w:pPr>
    </w:p>
    <w:p w:rsidR="008F1C23" w:rsidRDefault="008F1C23" w:rsidP="008F1C23">
      <w:pPr>
        <w:rPr>
          <w:rFonts w:ascii="Times New Roman" w:hAnsi="Times New Roman" w:cs="Times New Roman"/>
          <w:sz w:val="28"/>
          <w:szCs w:val="28"/>
        </w:rPr>
      </w:pPr>
    </w:p>
    <w:p w:rsidR="008F1C23" w:rsidRDefault="008F1C23" w:rsidP="008F1C23">
      <w:pPr>
        <w:rPr>
          <w:rFonts w:ascii="Times New Roman" w:hAnsi="Times New Roman" w:cs="Times New Roman"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23" w:rsidRPr="008F1C23" w:rsidRDefault="008F1C23" w:rsidP="008F1C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1C23">
        <w:rPr>
          <w:rFonts w:ascii="Times New Roman" w:hAnsi="Times New Roman" w:cs="Times New Roman"/>
          <w:b/>
          <w:sz w:val="56"/>
          <w:szCs w:val="56"/>
        </w:rPr>
        <w:t>ГОДОВОЙ ОТЧЕТ</w:t>
      </w:r>
    </w:p>
    <w:p w:rsidR="008F1C23" w:rsidRPr="008F1C23" w:rsidRDefault="008F1C23" w:rsidP="008F1C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1C23">
        <w:rPr>
          <w:rFonts w:ascii="Times New Roman" w:hAnsi="Times New Roman" w:cs="Times New Roman"/>
          <w:b/>
          <w:sz w:val="56"/>
          <w:szCs w:val="56"/>
        </w:rPr>
        <w:t>по результатам работы</w:t>
      </w:r>
    </w:p>
    <w:p w:rsidR="008F1C23" w:rsidRDefault="005C1391" w:rsidP="008F1C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2020</w:t>
      </w:r>
      <w:bookmarkStart w:id="0" w:name="_GoBack"/>
      <w:bookmarkEnd w:id="0"/>
      <w:r w:rsidR="008F1C23" w:rsidRPr="008F1C23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Pr="00AE51A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FF" w:rsidRPr="00AE51A3" w:rsidRDefault="003B3EFF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FF" w:rsidRPr="00AE51A3" w:rsidRDefault="003B3EFF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8F1C23" w:rsidTr="008F1C23">
        <w:tc>
          <w:tcPr>
            <w:tcW w:w="6204" w:type="dxa"/>
          </w:tcPr>
          <w:p w:rsidR="008F1C23" w:rsidRDefault="008F1C23" w:rsidP="008F1C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C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570B">
              <w:rPr>
                <w:rFonts w:ascii="Times New Roman" w:hAnsi="Times New Roman" w:cs="Times New Roman"/>
                <w:sz w:val="28"/>
                <w:szCs w:val="28"/>
              </w:rPr>
              <w:t>енеральный директор</w:t>
            </w:r>
            <w:r w:rsidR="00AE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70B">
              <w:rPr>
                <w:rFonts w:ascii="Times New Roman" w:hAnsi="Times New Roman" w:cs="Times New Roman"/>
                <w:sz w:val="28"/>
                <w:szCs w:val="28"/>
              </w:rPr>
              <w:t xml:space="preserve"> Федоров А.А.</w:t>
            </w:r>
          </w:p>
          <w:p w:rsidR="008F1C23" w:rsidRPr="008F1C23" w:rsidRDefault="008F1C23" w:rsidP="008F1C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F1C23" w:rsidRDefault="008F1C23" w:rsidP="008F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C23" w:rsidTr="008F1C23">
        <w:tc>
          <w:tcPr>
            <w:tcW w:w="6204" w:type="dxa"/>
          </w:tcPr>
          <w:p w:rsidR="008F1C23" w:rsidRDefault="00FA570B" w:rsidP="008F1C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AE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F1C23" w:rsidRPr="008F1C23" w:rsidRDefault="008F1C23" w:rsidP="008F1C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F1C23" w:rsidRDefault="008F1C23" w:rsidP="008F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1C23" w:rsidRDefault="008F1C23" w:rsidP="008F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2B" w:rsidRPr="00C76C2B" w:rsidRDefault="00C76C2B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2B" w:rsidRPr="00C76C2B" w:rsidRDefault="00C76C2B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2B" w:rsidRPr="00C76C2B" w:rsidRDefault="00C76C2B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EFF" w:rsidRPr="00AE51A3" w:rsidRDefault="003B3EFF" w:rsidP="0048204B">
      <w:pPr>
        <w:rPr>
          <w:rFonts w:ascii="Times New Roman" w:hAnsi="Times New Roman" w:cs="Times New Roman"/>
          <w:b/>
          <w:sz w:val="24"/>
          <w:szCs w:val="24"/>
        </w:rPr>
      </w:pPr>
    </w:p>
    <w:p w:rsidR="003B3EFF" w:rsidRPr="00AE51A3" w:rsidRDefault="003B3EFF" w:rsidP="0048204B">
      <w:pPr>
        <w:rPr>
          <w:rFonts w:ascii="Times New Roman" w:hAnsi="Times New Roman" w:cs="Times New Roman"/>
          <w:b/>
          <w:sz w:val="24"/>
          <w:szCs w:val="24"/>
        </w:rPr>
      </w:pPr>
    </w:p>
    <w:p w:rsidR="0048204B" w:rsidRDefault="0048204B" w:rsidP="004820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Сведения об акционерном обществе.</w:t>
      </w:r>
    </w:p>
    <w:p w:rsidR="0048204B" w:rsidRDefault="0048204B" w:rsidP="0048204B">
      <w:pPr>
        <w:rPr>
          <w:rFonts w:ascii="Times New Roman" w:hAnsi="Times New Roman" w:cs="Times New Roman"/>
          <w:b/>
          <w:sz w:val="24"/>
          <w:szCs w:val="24"/>
        </w:rPr>
      </w:pP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</w:t>
      </w:r>
      <w:r w:rsidR="00E306D7">
        <w:rPr>
          <w:rFonts w:ascii="Times New Roman" w:hAnsi="Times New Roman" w:cs="Times New Roman"/>
          <w:sz w:val="24"/>
          <w:szCs w:val="24"/>
        </w:rPr>
        <w:t xml:space="preserve">е фирменное наименование: </w:t>
      </w:r>
      <w:r w:rsidR="00FA570B">
        <w:rPr>
          <w:rFonts w:ascii="Times New Roman" w:hAnsi="Times New Roman" w:cs="Times New Roman"/>
          <w:sz w:val="24"/>
          <w:szCs w:val="24"/>
        </w:rPr>
        <w:t xml:space="preserve"> </w:t>
      </w:r>
      <w:r w:rsidR="00E306D7">
        <w:rPr>
          <w:rFonts w:ascii="Times New Roman" w:hAnsi="Times New Roman" w:cs="Times New Roman"/>
          <w:sz w:val="24"/>
          <w:szCs w:val="24"/>
        </w:rPr>
        <w:t>А</w:t>
      </w:r>
      <w:r w:rsidR="00FA570B">
        <w:rPr>
          <w:rFonts w:ascii="Times New Roman" w:hAnsi="Times New Roman" w:cs="Times New Roman"/>
          <w:sz w:val="24"/>
          <w:szCs w:val="24"/>
        </w:rPr>
        <w:t>кционерное общество «</w:t>
      </w:r>
      <w:proofErr w:type="spellStart"/>
      <w:r w:rsidR="00FA570B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8204B" w:rsidRDefault="0048204B" w:rsidP="00E306D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фирм</w:t>
      </w:r>
      <w:r w:rsidR="00E306D7">
        <w:rPr>
          <w:rFonts w:ascii="Times New Roman" w:hAnsi="Times New Roman" w:cs="Times New Roman"/>
          <w:sz w:val="24"/>
          <w:szCs w:val="24"/>
        </w:rPr>
        <w:t xml:space="preserve">енное наименование: </w:t>
      </w:r>
      <w:r w:rsidR="00FA570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A570B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и почтовый адрес: Российская Федерация, Великий Н</w:t>
      </w:r>
      <w:r w:rsidR="00FA570B">
        <w:rPr>
          <w:rFonts w:ascii="Times New Roman" w:hAnsi="Times New Roman" w:cs="Times New Roman"/>
          <w:sz w:val="24"/>
          <w:szCs w:val="24"/>
        </w:rPr>
        <w:t>овгород, Базовый переулок, дом 13</w:t>
      </w:r>
      <w:r w:rsidR="00E306D7">
        <w:rPr>
          <w:rFonts w:ascii="Times New Roman" w:hAnsi="Times New Roman" w:cs="Times New Roman"/>
          <w:sz w:val="24"/>
          <w:szCs w:val="24"/>
        </w:rPr>
        <w:t>, офис 9.</w:t>
      </w: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</w:p>
    <w:p w:rsidR="0048204B" w:rsidRDefault="004137FE" w:rsidP="0048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зарегистрировано  2</w:t>
      </w:r>
      <w:r w:rsidRPr="004137FE">
        <w:rPr>
          <w:rFonts w:ascii="Times New Roman" w:hAnsi="Times New Roman" w:cs="Times New Roman"/>
          <w:sz w:val="24"/>
          <w:szCs w:val="24"/>
        </w:rPr>
        <w:t>8</w:t>
      </w:r>
      <w:r w:rsidR="0048204B">
        <w:rPr>
          <w:rFonts w:ascii="Times New Roman" w:hAnsi="Times New Roman" w:cs="Times New Roman"/>
          <w:sz w:val="24"/>
          <w:szCs w:val="24"/>
        </w:rPr>
        <w:t xml:space="preserve"> января 1993 года Администрацией города Новгорода. </w:t>
      </w:r>
      <w:r w:rsidR="00720804">
        <w:rPr>
          <w:rFonts w:ascii="Times New Roman" w:hAnsi="Times New Roman" w:cs="Times New Roman"/>
          <w:sz w:val="24"/>
          <w:szCs w:val="24"/>
        </w:rPr>
        <w:t>Распоряжение о регистрации № 1</w:t>
      </w:r>
      <w:r w:rsidR="00720804" w:rsidRPr="004C6C98">
        <w:rPr>
          <w:rFonts w:ascii="Times New Roman" w:hAnsi="Times New Roman" w:cs="Times New Roman"/>
          <w:sz w:val="24"/>
          <w:szCs w:val="24"/>
        </w:rPr>
        <w:t>46</w:t>
      </w:r>
      <w:r w:rsidR="0048204B">
        <w:rPr>
          <w:rFonts w:ascii="Times New Roman" w:hAnsi="Times New Roman" w:cs="Times New Roman"/>
          <w:sz w:val="24"/>
          <w:szCs w:val="24"/>
        </w:rPr>
        <w:t>-рр.</w:t>
      </w: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</w:p>
    <w:p w:rsidR="0048204B" w:rsidRPr="00720804" w:rsidRDefault="0048204B" w:rsidP="0048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</w:t>
      </w:r>
      <w:r w:rsidR="004137FE">
        <w:rPr>
          <w:rFonts w:ascii="Times New Roman" w:hAnsi="Times New Roman" w:cs="Times New Roman"/>
          <w:sz w:val="24"/>
          <w:szCs w:val="24"/>
        </w:rPr>
        <w:t>трационный номер: 10253007</w:t>
      </w:r>
      <w:r w:rsidR="004137FE" w:rsidRPr="00720804">
        <w:rPr>
          <w:rFonts w:ascii="Times New Roman" w:hAnsi="Times New Roman" w:cs="Times New Roman"/>
          <w:sz w:val="24"/>
          <w:szCs w:val="24"/>
        </w:rPr>
        <w:t>93220</w:t>
      </w:r>
    </w:p>
    <w:p w:rsidR="0048204B" w:rsidRDefault="0048204B" w:rsidP="0048204B">
      <w:pPr>
        <w:rPr>
          <w:rFonts w:ascii="Times New Roman" w:hAnsi="Times New Roman" w:cs="Times New Roman"/>
          <w:sz w:val="24"/>
          <w:szCs w:val="24"/>
        </w:rPr>
      </w:pPr>
      <w:r w:rsidRPr="00652A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204B" w:rsidRDefault="0048204B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C23" w:rsidRDefault="0048204B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 </w:t>
      </w:r>
      <w:r w:rsidR="00EA7C5A">
        <w:rPr>
          <w:rFonts w:ascii="Times New Roman" w:hAnsi="Times New Roman" w:cs="Times New Roman"/>
          <w:b/>
          <w:sz w:val="24"/>
          <w:szCs w:val="24"/>
        </w:rPr>
        <w:t>Отчет Совета директоров по приоритетным направлениям деятельности общества.</w:t>
      </w:r>
    </w:p>
    <w:p w:rsidR="008F1C23" w:rsidRDefault="008F1C23" w:rsidP="008F1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C23" w:rsidRDefault="008F1C23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C23">
        <w:rPr>
          <w:rFonts w:ascii="Times New Roman" w:hAnsi="Times New Roman" w:cs="Times New Roman"/>
          <w:sz w:val="24"/>
          <w:szCs w:val="24"/>
        </w:rPr>
        <w:t xml:space="preserve">     </w:t>
      </w:r>
      <w:r w:rsidR="00720804">
        <w:rPr>
          <w:rFonts w:ascii="Times New Roman" w:hAnsi="Times New Roman" w:cs="Times New Roman"/>
          <w:sz w:val="24"/>
          <w:szCs w:val="24"/>
        </w:rPr>
        <w:t>Основным  видом  деятельности общества являе</w:t>
      </w:r>
      <w:r w:rsidR="00A75FEE">
        <w:rPr>
          <w:rFonts w:ascii="Times New Roman" w:hAnsi="Times New Roman" w:cs="Times New Roman"/>
          <w:sz w:val="24"/>
          <w:szCs w:val="24"/>
        </w:rPr>
        <w:t>тся:</w:t>
      </w:r>
    </w:p>
    <w:p w:rsidR="00A75FEE" w:rsidRDefault="00447690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5FEE">
        <w:rPr>
          <w:rFonts w:ascii="Times New Roman" w:hAnsi="Times New Roman" w:cs="Times New Roman"/>
          <w:sz w:val="24"/>
          <w:szCs w:val="24"/>
        </w:rPr>
        <w:t xml:space="preserve"> Сдача собственного недвижимого имущества в аренду.</w:t>
      </w:r>
    </w:p>
    <w:p w:rsidR="00E306D7" w:rsidRDefault="00A36449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2020</w:t>
      </w:r>
      <w:r w:rsidR="000A64D5">
        <w:rPr>
          <w:rFonts w:ascii="Times New Roman" w:hAnsi="Times New Roman" w:cs="Times New Roman"/>
          <w:sz w:val="24"/>
          <w:szCs w:val="24"/>
        </w:rPr>
        <w:t xml:space="preserve"> года в Обществе получен</w:t>
      </w:r>
      <w:r>
        <w:rPr>
          <w:rFonts w:ascii="Times New Roman" w:hAnsi="Times New Roman" w:cs="Times New Roman"/>
          <w:sz w:val="24"/>
          <w:szCs w:val="24"/>
        </w:rPr>
        <w:t xml:space="preserve"> убыток</w:t>
      </w:r>
      <w:r w:rsidR="00E306D7">
        <w:rPr>
          <w:rFonts w:ascii="Times New Roman" w:hAnsi="Times New Roman" w:cs="Times New Roman"/>
          <w:sz w:val="24"/>
          <w:szCs w:val="24"/>
        </w:rPr>
        <w:t xml:space="preserve"> в</w:t>
      </w:r>
      <w:r w:rsidR="00054C9F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635820">
        <w:rPr>
          <w:rFonts w:ascii="Times New Roman" w:hAnsi="Times New Roman" w:cs="Times New Roman"/>
          <w:sz w:val="24"/>
          <w:szCs w:val="24"/>
        </w:rPr>
        <w:t xml:space="preserve"> </w:t>
      </w:r>
      <w:r w:rsidR="00B21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1 683</w:t>
      </w:r>
      <w:r w:rsidR="00DD1166">
        <w:rPr>
          <w:rFonts w:ascii="Times New Roman" w:hAnsi="Times New Roman" w:cs="Times New Roman"/>
          <w:sz w:val="24"/>
          <w:szCs w:val="24"/>
        </w:rPr>
        <w:t xml:space="preserve"> </w:t>
      </w:r>
      <w:r w:rsidR="0072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35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3582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635820">
        <w:rPr>
          <w:rFonts w:ascii="Times New Roman" w:hAnsi="Times New Roman" w:cs="Times New Roman"/>
          <w:sz w:val="24"/>
          <w:szCs w:val="24"/>
        </w:rPr>
        <w:t>.</w:t>
      </w:r>
      <w:r w:rsidR="00782CFC">
        <w:rPr>
          <w:rFonts w:ascii="Times New Roman" w:hAnsi="Times New Roman" w:cs="Times New Roman"/>
          <w:sz w:val="24"/>
          <w:szCs w:val="24"/>
        </w:rPr>
        <w:t xml:space="preserve"> В 2020 году большой объем денежных средств был направлен на ремонт и модернизацию основных средств.</w:t>
      </w:r>
    </w:p>
    <w:p w:rsidR="001F79DA" w:rsidRDefault="001F79DA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Подводя итог</w:t>
      </w:r>
      <w:r w:rsidR="00D16E53">
        <w:rPr>
          <w:rFonts w:ascii="Times New Roman" w:hAnsi="Times New Roman" w:cs="Times New Roman"/>
          <w:sz w:val="24"/>
          <w:szCs w:val="24"/>
        </w:rPr>
        <w:t>и  работы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21048">
        <w:rPr>
          <w:rFonts w:ascii="Times New Roman" w:hAnsi="Times New Roman" w:cs="Times New Roman"/>
          <w:sz w:val="24"/>
          <w:szCs w:val="24"/>
        </w:rPr>
        <w:t xml:space="preserve">овета директоров </w:t>
      </w:r>
      <w:r w:rsidR="00A36449">
        <w:rPr>
          <w:rFonts w:ascii="Times New Roman" w:hAnsi="Times New Roman" w:cs="Times New Roman"/>
          <w:sz w:val="24"/>
          <w:szCs w:val="24"/>
        </w:rPr>
        <w:t>общества в 2020</w:t>
      </w:r>
      <w:r>
        <w:rPr>
          <w:rFonts w:ascii="Times New Roman" w:hAnsi="Times New Roman" w:cs="Times New Roman"/>
          <w:sz w:val="24"/>
          <w:szCs w:val="24"/>
        </w:rPr>
        <w:t xml:space="preserve"> году, можно отмети</w:t>
      </w:r>
      <w:r w:rsidR="00FA55BA">
        <w:rPr>
          <w:rFonts w:ascii="Times New Roman" w:hAnsi="Times New Roman" w:cs="Times New Roman"/>
          <w:sz w:val="24"/>
          <w:szCs w:val="24"/>
        </w:rPr>
        <w:t xml:space="preserve">ть, что в </w:t>
      </w:r>
      <w:r w:rsidR="00A36449">
        <w:rPr>
          <w:rFonts w:ascii="Times New Roman" w:hAnsi="Times New Roman" w:cs="Times New Roman"/>
          <w:sz w:val="24"/>
          <w:szCs w:val="24"/>
        </w:rPr>
        <w:t>2020</w:t>
      </w:r>
      <w:r w:rsidR="000D5283">
        <w:rPr>
          <w:rFonts w:ascii="Times New Roman" w:hAnsi="Times New Roman" w:cs="Times New Roman"/>
          <w:sz w:val="24"/>
          <w:szCs w:val="24"/>
        </w:rPr>
        <w:t xml:space="preserve"> году  проведено </w:t>
      </w:r>
      <w:r w:rsidR="00A36449">
        <w:rPr>
          <w:rFonts w:ascii="Times New Roman" w:hAnsi="Times New Roman" w:cs="Times New Roman"/>
          <w:sz w:val="24"/>
          <w:szCs w:val="24"/>
        </w:rPr>
        <w:t>8</w:t>
      </w:r>
      <w:r w:rsidR="004467C9">
        <w:rPr>
          <w:rFonts w:ascii="Times New Roman" w:hAnsi="Times New Roman" w:cs="Times New Roman"/>
          <w:sz w:val="24"/>
          <w:szCs w:val="24"/>
        </w:rPr>
        <w:t xml:space="preserve"> </w:t>
      </w:r>
      <w:r w:rsidR="00E306D7">
        <w:rPr>
          <w:rFonts w:ascii="Times New Roman" w:hAnsi="Times New Roman" w:cs="Times New Roman"/>
          <w:sz w:val="24"/>
          <w:szCs w:val="24"/>
        </w:rPr>
        <w:t xml:space="preserve"> заседания</w:t>
      </w:r>
      <w:r>
        <w:rPr>
          <w:rFonts w:ascii="Times New Roman" w:hAnsi="Times New Roman" w:cs="Times New Roman"/>
          <w:sz w:val="24"/>
          <w:szCs w:val="24"/>
        </w:rPr>
        <w:t xml:space="preserve"> Совета директоров, а наиболее важными решениями, существенно повлиявшими на деятельность общества в отчетном году</w:t>
      </w:r>
      <w:r w:rsidR="00A67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:rsidR="001F79DA" w:rsidRPr="00A36449" w:rsidRDefault="001F79DA" w:rsidP="00A3644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449">
        <w:rPr>
          <w:rFonts w:ascii="Times New Roman" w:hAnsi="Times New Roman" w:cs="Times New Roman"/>
          <w:sz w:val="24"/>
          <w:szCs w:val="24"/>
        </w:rPr>
        <w:t>Решения, связанные с подготовкой и проведением общего годового собрания акционеров.</w:t>
      </w:r>
    </w:p>
    <w:p w:rsidR="00A36449" w:rsidRDefault="00A36449" w:rsidP="00A3644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избрании генерального директора.</w:t>
      </w:r>
    </w:p>
    <w:p w:rsidR="00A36449" w:rsidRPr="00A36449" w:rsidRDefault="00A36449" w:rsidP="00A3644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утверждении договоров займа и договоров залога.</w:t>
      </w:r>
    </w:p>
    <w:p w:rsidR="00DD1166" w:rsidRPr="00A36449" w:rsidRDefault="00E306D7" w:rsidP="00A3644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449">
        <w:rPr>
          <w:rFonts w:ascii="Times New Roman" w:hAnsi="Times New Roman" w:cs="Times New Roman"/>
          <w:sz w:val="24"/>
          <w:szCs w:val="24"/>
        </w:rPr>
        <w:t>Решение о передаче в залог имущества по договору залога и поручительстве в Договоре займа между Новгородским фондом поддержки малого предпринимательств</w:t>
      </w:r>
      <w:proofErr w:type="gramStart"/>
      <w:r w:rsidRPr="00A36449">
        <w:rPr>
          <w:rFonts w:ascii="Times New Roman" w:hAnsi="Times New Roman" w:cs="Times New Roman"/>
          <w:sz w:val="24"/>
          <w:szCs w:val="24"/>
        </w:rPr>
        <w:t>а и ООО</w:t>
      </w:r>
      <w:proofErr w:type="gramEnd"/>
      <w:r w:rsidRPr="00A36449">
        <w:rPr>
          <w:rFonts w:ascii="Times New Roman" w:hAnsi="Times New Roman" w:cs="Times New Roman"/>
          <w:sz w:val="24"/>
          <w:szCs w:val="24"/>
        </w:rPr>
        <w:t xml:space="preserve"> «Забор ЛЕГО».</w:t>
      </w:r>
    </w:p>
    <w:p w:rsidR="00A36449" w:rsidRDefault="00A36449" w:rsidP="00A36449">
      <w:p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годовом собрании акционеров, которое состоялось 27 августа 2020 года, членами Совета директоров Общества были избраны: </w:t>
      </w:r>
      <w:r w:rsidR="008052F8">
        <w:rPr>
          <w:rFonts w:ascii="Times New Roman" w:hAnsi="Times New Roman" w:cs="Times New Roman"/>
          <w:sz w:val="24"/>
          <w:szCs w:val="24"/>
        </w:rPr>
        <w:t xml:space="preserve">Андреева Ольга Николаевна,  </w:t>
      </w:r>
      <w:proofErr w:type="spellStart"/>
      <w:r w:rsidR="008052F8">
        <w:rPr>
          <w:rFonts w:ascii="Times New Roman" w:hAnsi="Times New Roman" w:cs="Times New Roman"/>
          <w:sz w:val="24"/>
          <w:szCs w:val="24"/>
        </w:rPr>
        <w:t>Лавринчук</w:t>
      </w:r>
      <w:proofErr w:type="spellEnd"/>
      <w:r w:rsidR="008052F8">
        <w:rPr>
          <w:rFonts w:ascii="Times New Roman" w:hAnsi="Times New Roman" w:cs="Times New Roman"/>
          <w:sz w:val="24"/>
          <w:szCs w:val="24"/>
        </w:rPr>
        <w:t xml:space="preserve"> Наталья Викторовна, </w:t>
      </w:r>
      <w:proofErr w:type="spellStart"/>
      <w:r w:rsidR="008052F8">
        <w:rPr>
          <w:rFonts w:ascii="Times New Roman" w:hAnsi="Times New Roman" w:cs="Times New Roman"/>
          <w:sz w:val="24"/>
          <w:szCs w:val="24"/>
        </w:rPr>
        <w:t>Папунина</w:t>
      </w:r>
      <w:proofErr w:type="spellEnd"/>
      <w:r w:rsidR="008052F8">
        <w:rPr>
          <w:rFonts w:ascii="Times New Roman" w:hAnsi="Times New Roman" w:cs="Times New Roman"/>
          <w:sz w:val="24"/>
          <w:szCs w:val="24"/>
        </w:rPr>
        <w:t xml:space="preserve"> Галина Валентиновна, Смирнов Андрей Анатольевич, </w:t>
      </w:r>
      <w:r>
        <w:rPr>
          <w:rFonts w:ascii="Times New Roman" w:hAnsi="Times New Roman" w:cs="Times New Roman"/>
          <w:sz w:val="24"/>
          <w:szCs w:val="24"/>
        </w:rPr>
        <w:t>Чугунова Наталья Геннадьевна</w:t>
      </w:r>
      <w:r w:rsidR="00805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E97" w:rsidRPr="00BD2E97" w:rsidRDefault="00BD2E97" w:rsidP="00BD2E97">
      <w:pPr>
        <w:rPr>
          <w:rFonts w:ascii="Times New Roman" w:hAnsi="Times New Roman" w:cs="Times New Roman"/>
          <w:sz w:val="24"/>
          <w:szCs w:val="24"/>
        </w:rPr>
      </w:pPr>
      <w:r w:rsidRPr="00BD2E97">
        <w:rPr>
          <w:rFonts w:ascii="Times New Roman" w:hAnsi="Times New Roman" w:cs="Times New Roman"/>
          <w:sz w:val="24"/>
          <w:szCs w:val="24"/>
        </w:rPr>
        <w:t>В течение 2020 года акции Общества членами Совета директоров не приобретались.</w:t>
      </w:r>
    </w:p>
    <w:p w:rsidR="00BD2E97" w:rsidRPr="00A36449" w:rsidRDefault="00BD2E97" w:rsidP="00A36449">
      <w:p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деятельность Совета директоров в отчетном году остается прозрачной для акционеров, поскольку все протоколы заседаний Совета директоров доступны любому акционеру общества по его запросу.</w:t>
      </w:r>
    </w:p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Неисполненных решений Совета директоров за отчетный период нет.</w:t>
      </w:r>
    </w:p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Давая оценку работы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добросовестно и разумно, принимали активное участие во всех его заседаниях.</w:t>
      </w:r>
    </w:p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последующие год Совет директоров будет уделять первостепенное внимание вопросам повышения прибыльности компании, а также устойчивой, надежной и конкурентоспособной политике на основных рынках сбыта услуг.</w:t>
      </w:r>
    </w:p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C0F" w:rsidRPr="00953C1D" w:rsidRDefault="00F40232" w:rsidP="001F79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</w:t>
      </w:r>
      <w:r w:rsidR="000D3C0F" w:rsidRPr="00953C1D">
        <w:rPr>
          <w:rFonts w:ascii="Times New Roman" w:hAnsi="Times New Roman" w:cs="Times New Roman"/>
          <w:b/>
          <w:sz w:val="24"/>
          <w:szCs w:val="24"/>
        </w:rPr>
        <w:t>. Перспективы развития акционерного общества.</w:t>
      </w:r>
    </w:p>
    <w:p w:rsidR="00447690" w:rsidRDefault="00447690" w:rsidP="0044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факторов, влияющих на деятельность общества можно указать:</w:t>
      </w:r>
    </w:p>
    <w:p w:rsidR="00447690" w:rsidRDefault="00447690" w:rsidP="00447690">
      <w:pPr>
        <w:rPr>
          <w:rFonts w:ascii="Times New Roman" w:hAnsi="Times New Roman" w:cs="Times New Roman"/>
          <w:sz w:val="24"/>
          <w:szCs w:val="24"/>
        </w:rPr>
      </w:pPr>
    </w:p>
    <w:p w:rsidR="00447690" w:rsidRDefault="00447690" w:rsidP="0044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Снижение спроса на арендуемые помещения, особенно в Великом Новгороде.</w:t>
      </w:r>
    </w:p>
    <w:p w:rsidR="00447690" w:rsidRDefault="00447690" w:rsidP="00447690">
      <w:pPr>
        <w:rPr>
          <w:rFonts w:ascii="Times New Roman" w:hAnsi="Times New Roman" w:cs="Times New Roman"/>
          <w:sz w:val="24"/>
          <w:szCs w:val="24"/>
        </w:rPr>
      </w:pPr>
    </w:p>
    <w:p w:rsidR="00447690" w:rsidRDefault="00447690" w:rsidP="0044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Снижение платежеспособности арендаторов.</w:t>
      </w:r>
    </w:p>
    <w:p w:rsidR="00E306D7" w:rsidRDefault="00E306D7" w:rsidP="00447690">
      <w:pPr>
        <w:rPr>
          <w:rFonts w:ascii="Times New Roman" w:hAnsi="Times New Roman" w:cs="Times New Roman"/>
          <w:sz w:val="24"/>
          <w:szCs w:val="24"/>
        </w:rPr>
      </w:pPr>
    </w:p>
    <w:p w:rsidR="00E306D7" w:rsidRPr="00E306D7" w:rsidRDefault="00E306D7" w:rsidP="0044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Пандемия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E306D7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690" w:rsidRDefault="00447690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690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очень трудно спрогнозировать</w:t>
      </w:r>
      <w:r w:rsidR="00447690">
        <w:rPr>
          <w:rFonts w:ascii="Times New Roman" w:hAnsi="Times New Roman" w:cs="Times New Roman"/>
          <w:sz w:val="24"/>
          <w:szCs w:val="24"/>
        </w:rPr>
        <w:t xml:space="preserve"> финансово-экономические показатели дальнейшую перспективу, т.</w:t>
      </w:r>
      <w:proofErr w:type="gramStart"/>
      <w:r w:rsidR="004476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47690">
        <w:rPr>
          <w:rFonts w:ascii="Times New Roman" w:hAnsi="Times New Roman" w:cs="Times New Roman"/>
          <w:sz w:val="24"/>
          <w:szCs w:val="24"/>
        </w:rPr>
        <w:t xml:space="preserve">. Общество не может повлиять на спрос арендуемых помещений и </w:t>
      </w:r>
      <w:r w:rsidR="00E306D7">
        <w:rPr>
          <w:rFonts w:ascii="Times New Roman" w:hAnsi="Times New Roman" w:cs="Times New Roman"/>
          <w:sz w:val="24"/>
          <w:szCs w:val="24"/>
        </w:rPr>
        <w:t>платежеспособность арендаторов и на ситуацию, связанную с п</w:t>
      </w:r>
      <w:r w:rsidR="00E306D7" w:rsidRPr="00E306D7">
        <w:rPr>
          <w:rFonts w:ascii="Times New Roman" w:hAnsi="Times New Roman" w:cs="Times New Roman"/>
          <w:sz w:val="24"/>
          <w:szCs w:val="24"/>
        </w:rPr>
        <w:t>андемия covid-19.</w:t>
      </w:r>
      <w:r w:rsidR="00E306D7">
        <w:rPr>
          <w:rFonts w:ascii="Times New Roman" w:hAnsi="Times New Roman" w:cs="Times New Roman"/>
          <w:sz w:val="24"/>
          <w:szCs w:val="24"/>
        </w:rPr>
        <w:t xml:space="preserve"> </w:t>
      </w:r>
      <w:r w:rsidR="00C34B21">
        <w:rPr>
          <w:rFonts w:ascii="Times New Roman" w:hAnsi="Times New Roman" w:cs="Times New Roman"/>
          <w:sz w:val="24"/>
          <w:szCs w:val="24"/>
        </w:rPr>
        <w:t xml:space="preserve">В городе предложения по аренде превышают спрос. </w:t>
      </w:r>
    </w:p>
    <w:p w:rsidR="00E306D7" w:rsidRDefault="00E306D7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835"/>
        <w:gridCol w:w="2799"/>
      </w:tblGrid>
      <w:tr w:rsidR="00D47AC5" w:rsidTr="00D47AC5">
        <w:tc>
          <w:tcPr>
            <w:tcW w:w="5070" w:type="dxa"/>
          </w:tcPr>
          <w:p w:rsidR="00D47AC5" w:rsidRDefault="00D47AC5" w:rsidP="001F79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D47AC5" w:rsidRDefault="00D47AC5" w:rsidP="00BE6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D47AC5" w:rsidRDefault="008052F8" w:rsidP="00BE6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47A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99" w:type="dxa"/>
          </w:tcPr>
          <w:p w:rsidR="00D47AC5" w:rsidRDefault="00D47AC5" w:rsidP="00BE6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D47AC5" w:rsidRDefault="008052F8" w:rsidP="00BE6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D47A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7AC5" w:rsidTr="00D47AC5">
        <w:tc>
          <w:tcPr>
            <w:tcW w:w="5070" w:type="dxa"/>
          </w:tcPr>
          <w:p w:rsidR="00D47AC5" w:rsidRDefault="00D47AC5" w:rsidP="001F79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835" w:type="dxa"/>
          </w:tcPr>
          <w:p w:rsidR="00D47AC5" w:rsidRDefault="008052F8" w:rsidP="00BE694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34 503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799" w:type="dxa"/>
          </w:tcPr>
          <w:p w:rsidR="00D47AC5" w:rsidRDefault="008052F8" w:rsidP="00BE694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D47AC5" w:rsidTr="00D47AC5">
        <w:tc>
          <w:tcPr>
            <w:tcW w:w="5070" w:type="dxa"/>
          </w:tcPr>
          <w:p w:rsidR="00D47AC5" w:rsidRDefault="00D47AC5" w:rsidP="00635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835" w:type="dxa"/>
          </w:tcPr>
          <w:p w:rsidR="00D47AC5" w:rsidRDefault="008052F8" w:rsidP="00BE6948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- 27 805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799" w:type="dxa"/>
          </w:tcPr>
          <w:p w:rsidR="00D47AC5" w:rsidRDefault="008052F8" w:rsidP="00BE6948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-23 452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D47AC5" w:rsidTr="00D47AC5">
        <w:tc>
          <w:tcPr>
            <w:tcW w:w="5070" w:type="dxa"/>
          </w:tcPr>
          <w:p w:rsidR="00D47AC5" w:rsidRDefault="00D47AC5" w:rsidP="001F79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835" w:type="dxa"/>
          </w:tcPr>
          <w:p w:rsidR="00D47AC5" w:rsidRDefault="008052F8" w:rsidP="00BE6948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- 5 469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799" w:type="dxa"/>
          </w:tcPr>
          <w:p w:rsidR="00D47AC5" w:rsidRDefault="008052F8" w:rsidP="00BE6948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- 5 277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D47AC5" w:rsidTr="00D47AC5">
        <w:tc>
          <w:tcPr>
            <w:tcW w:w="5070" w:type="dxa"/>
          </w:tcPr>
          <w:p w:rsidR="00D47AC5" w:rsidRDefault="00D47AC5" w:rsidP="001F79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дивидендов</w:t>
            </w:r>
          </w:p>
        </w:tc>
        <w:tc>
          <w:tcPr>
            <w:tcW w:w="2835" w:type="dxa"/>
          </w:tcPr>
          <w:p w:rsidR="00D47AC5" w:rsidRDefault="008052F8" w:rsidP="00652A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D47AC5" w:rsidRDefault="008052F8" w:rsidP="00652A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C0F" w:rsidRDefault="000D3C0F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D25" w:rsidRPr="00963D25" w:rsidRDefault="00963D25" w:rsidP="00963D2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25">
        <w:rPr>
          <w:rFonts w:ascii="Times New Roman" w:eastAsia="Times New Roman" w:hAnsi="Times New Roman" w:cs="Times New Roman"/>
          <w:b/>
          <w:bCs/>
          <w:sz w:val="28"/>
          <w:szCs w:val="28"/>
        </w:rPr>
        <w:t>4. Состояние чистых активов Общества</w:t>
      </w:r>
    </w:p>
    <w:p w:rsidR="00963D25" w:rsidRPr="00963D25" w:rsidRDefault="00963D25" w:rsidP="00963D2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04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6"/>
        <w:gridCol w:w="1558"/>
        <w:gridCol w:w="1476"/>
        <w:gridCol w:w="1604"/>
      </w:tblGrid>
      <w:tr w:rsidR="00963D25" w:rsidRPr="00963D25" w:rsidTr="00D47AC5">
        <w:trPr>
          <w:jc w:val="center"/>
        </w:trPr>
        <w:tc>
          <w:tcPr>
            <w:tcW w:w="5166" w:type="dxa"/>
          </w:tcPr>
          <w:p w:rsidR="00963D25" w:rsidRPr="00963D25" w:rsidRDefault="00963D25" w:rsidP="00963D25">
            <w:pPr>
              <w:keepNext/>
              <w:spacing w:line="36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:rsidR="00963D25" w:rsidRPr="00963D25" w:rsidRDefault="00963D25" w:rsidP="00963D2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63D25" w:rsidRPr="00963D25" w:rsidRDefault="008052F8" w:rsidP="00963D25">
            <w:pPr>
              <w:spacing w:before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D4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</w:tcPr>
          <w:p w:rsidR="00963D25" w:rsidRPr="00963D25" w:rsidRDefault="00D47AC5" w:rsidP="00963D25">
            <w:pPr>
              <w:spacing w:before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</w:t>
            </w:r>
            <w:r w:rsidR="00805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9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4" w:type="dxa"/>
          </w:tcPr>
          <w:p w:rsidR="00963D25" w:rsidRPr="00963D25" w:rsidRDefault="008052F8" w:rsidP="00963D25">
            <w:pPr>
              <w:spacing w:before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F34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63D25" w:rsidRPr="00963D25" w:rsidTr="00D47AC5">
        <w:trPr>
          <w:jc w:val="center"/>
        </w:trPr>
        <w:tc>
          <w:tcPr>
            <w:tcW w:w="5166" w:type="dxa"/>
          </w:tcPr>
          <w:p w:rsidR="00963D25" w:rsidRPr="00963D25" w:rsidRDefault="00963D25" w:rsidP="00963D25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чистых активов (</w:t>
            </w:r>
            <w:proofErr w:type="spellStart"/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8" w:type="dxa"/>
          </w:tcPr>
          <w:p w:rsidR="00963D25" w:rsidRPr="00963D25" w:rsidRDefault="008052F8" w:rsidP="00963D25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</w:t>
            </w:r>
          </w:p>
        </w:tc>
        <w:tc>
          <w:tcPr>
            <w:tcW w:w="1476" w:type="dxa"/>
          </w:tcPr>
          <w:p w:rsidR="00963D25" w:rsidRPr="00963D25" w:rsidRDefault="008052F8" w:rsidP="00963D25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28 214</w:t>
            </w:r>
          </w:p>
        </w:tc>
        <w:tc>
          <w:tcPr>
            <w:tcW w:w="1604" w:type="dxa"/>
          </w:tcPr>
          <w:p w:rsidR="00963D25" w:rsidRPr="00963D25" w:rsidRDefault="008052F8" w:rsidP="00963D25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25 503</w:t>
            </w:r>
          </w:p>
        </w:tc>
      </w:tr>
      <w:tr w:rsidR="008052F8" w:rsidRPr="00963D25" w:rsidTr="00D47AC5">
        <w:trPr>
          <w:jc w:val="center"/>
        </w:trPr>
        <w:tc>
          <w:tcPr>
            <w:tcW w:w="5166" w:type="dxa"/>
          </w:tcPr>
          <w:p w:rsidR="008052F8" w:rsidRPr="00963D25" w:rsidRDefault="008052F8" w:rsidP="00963D25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 (рублей)</w:t>
            </w:r>
          </w:p>
        </w:tc>
        <w:tc>
          <w:tcPr>
            <w:tcW w:w="1558" w:type="dxa"/>
          </w:tcPr>
          <w:p w:rsidR="008052F8" w:rsidRPr="00963D25" w:rsidRDefault="008052F8" w:rsidP="00963D25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2 070 757,20</w:t>
            </w:r>
          </w:p>
        </w:tc>
        <w:tc>
          <w:tcPr>
            <w:tcW w:w="1476" w:type="dxa"/>
          </w:tcPr>
          <w:p w:rsidR="008052F8" w:rsidRPr="00963D25" w:rsidRDefault="008052F8" w:rsidP="00963D25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2 070 757,20</w:t>
            </w:r>
          </w:p>
        </w:tc>
        <w:tc>
          <w:tcPr>
            <w:tcW w:w="1604" w:type="dxa"/>
          </w:tcPr>
          <w:p w:rsidR="008052F8" w:rsidRPr="00963D25" w:rsidRDefault="008052F8" w:rsidP="00653579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2 070 757,20</w:t>
            </w:r>
          </w:p>
        </w:tc>
      </w:tr>
    </w:tbl>
    <w:p w:rsidR="00963D25" w:rsidRDefault="00963D25" w:rsidP="001F7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79DA" w:rsidRPr="00C34B21" w:rsidRDefault="00C34B21" w:rsidP="008F1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3C1D" w:rsidRPr="00C34B21">
        <w:rPr>
          <w:rFonts w:ascii="Times New Roman" w:hAnsi="Times New Roman" w:cs="Times New Roman"/>
          <w:b/>
          <w:sz w:val="28"/>
          <w:szCs w:val="28"/>
        </w:rPr>
        <w:t xml:space="preserve">. Информация об объеме каждого из </w:t>
      </w:r>
      <w:proofErr w:type="spellStart"/>
      <w:r w:rsidR="00953C1D" w:rsidRPr="00C34B21">
        <w:rPr>
          <w:rFonts w:ascii="Times New Roman" w:hAnsi="Times New Roman" w:cs="Times New Roman"/>
          <w:b/>
          <w:sz w:val="28"/>
          <w:szCs w:val="28"/>
        </w:rPr>
        <w:t>энергоресуров</w:t>
      </w:r>
      <w:proofErr w:type="spellEnd"/>
      <w:r w:rsidR="00953C1D" w:rsidRPr="00C34B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53C1D" w:rsidRPr="00C34B21">
        <w:rPr>
          <w:rFonts w:ascii="Times New Roman" w:hAnsi="Times New Roman" w:cs="Times New Roman"/>
          <w:b/>
          <w:sz w:val="28"/>
          <w:szCs w:val="28"/>
        </w:rPr>
        <w:t>использованных</w:t>
      </w:r>
      <w:proofErr w:type="gramEnd"/>
      <w:r w:rsidR="00953C1D" w:rsidRPr="00C34B21">
        <w:rPr>
          <w:rFonts w:ascii="Times New Roman" w:hAnsi="Times New Roman" w:cs="Times New Roman"/>
          <w:b/>
          <w:sz w:val="28"/>
          <w:szCs w:val="28"/>
        </w:rPr>
        <w:t xml:space="preserve"> в отчетном году.</w:t>
      </w:r>
    </w:p>
    <w:p w:rsidR="00953C1D" w:rsidRDefault="00953C1D" w:rsidP="008F1C23">
      <w:pPr>
        <w:rPr>
          <w:rFonts w:ascii="Times New Roman" w:hAnsi="Times New Roman" w:cs="Times New Roman"/>
          <w:sz w:val="24"/>
          <w:szCs w:val="24"/>
        </w:rPr>
      </w:pPr>
    </w:p>
    <w:p w:rsidR="00963D25" w:rsidRPr="00EE386E" w:rsidRDefault="00963D25" w:rsidP="00963D25">
      <w:pPr>
        <w:pStyle w:val="Prikaz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111"/>
        <w:gridCol w:w="1670"/>
        <w:gridCol w:w="2725"/>
      </w:tblGrid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jc w:val="center"/>
              <w:rPr>
                <w:b/>
                <w:sz w:val="24"/>
                <w:szCs w:val="24"/>
              </w:rPr>
            </w:pPr>
            <w:r w:rsidRPr="00A87AE3">
              <w:rPr>
                <w:b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center"/>
              <w:rPr>
                <w:b/>
                <w:sz w:val="24"/>
                <w:szCs w:val="24"/>
              </w:rPr>
            </w:pPr>
            <w:r w:rsidRPr="00A87AE3">
              <w:rPr>
                <w:b/>
                <w:sz w:val="24"/>
                <w:szCs w:val="24"/>
              </w:rPr>
              <w:t>Объём потребления</w:t>
            </w:r>
          </w:p>
          <w:p w:rsidR="00963D25" w:rsidRPr="00A87AE3" w:rsidRDefault="00963D25" w:rsidP="005D0B54">
            <w:pPr>
              <w:jc w:val="center"/>
              <w:rPr>
                <w:b/>
                <w:sz w:val="24"/>
                <w:szCs w:val="24"/>
              </w:rPr>
            </w:pPr>
            <w:r w:rsidRPr="00A87AE3">
              <w:rPr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1670" w:type="dxa"/>
          </w:tcPr>
          <w:p w:rsidR="00963D25" w:rsidRPr="00A87AE3" w:rsidRDefault="00963D25" w:rsidP="00963D25">
            <w:pPr>
              <w:ind w:firstLine="318"/>
              <w:jc w:val="center"/>
              <w:rPr>
                <w:b/>
                <w:sz w:val="24"/>
                <w:szCs w:val="24"/>
              </w:rPr>
            </w:pPr>
            <w:r w:rsidRPr="00A87AE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center"/>
              <w:rPr>
                <w:b/>
                <w:sz w:val="24"/>
                <w:szCs w:val="24"/>
              </w:rPr>
            </w:pPr>
            <w:r w:rsidRPr="00A87AE3">
              <w:rPr>
                <w:b/>
                <w:sz w:val="24"/>
                <w:szCs w:val="24"/>
              </w:rPr>
              <w:t>Объём потребления, руб.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2111" w:type="dxa"/>
          </w:tcPr>
          <w:p w:rsidR="00963D25" w:rsidRPr="00C9188E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725" w:type="dxa"/>
          </w:tcPr>
          <w:p w:rsidR="00963D25" w:rsidRPr="00FC2DB6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2111" w:type="dxa"/>
          </w:tcPr>
          <w:p w:rsidR="00963D25" w:rsidRPr="00A87AE3" w:rsidRDefault="008052F8" w:rsidP="003D29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682 845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2725" w:type="dxa"/>
          </w:tcPr>
          <w:p w:rsidR="00963D25" w:rsidRPr="008E2605" w:rsidRDefault="008052F8" w:rsidP="00963D25">
            <w:pPr>
              <w:ind w:firstLine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4 448 987,33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Нефть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Бензин автомобильный</w:t>
            </w:r>
            <w:r>
              <w:rPr>
                <w:sz w:val="24"/>
                <w:szCs w:val="24"/>
              </w:rPr>
              <w:t xml:space="preserve"> и дизельное топливо</w:t>
            </w:r>
          </w:p>
        </w:tc>
        <w:tc>
          <w:tcPr>
            <w:tcW w:w="2111" w:type="dxa"/>
          </w:tcPr>
          <w:p w:rsidR="00963D25" w:rsidRPr="001147FC" w:rsidRDefault="008052F8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15 165,65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2725" w:type="dxa"/>
          </w:tcPr>
          <w:p w:rsidR="00963D25" w:rsidRPr="00A87AE3" w:rsidRDefault="008052F8" w:rsidP="00963D25">
            <w:pPr>
              <w:ind w:firstLine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729 529,28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Мазут топочный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111" w:type="dxa"/>
          </w:tcPr>
          <w:p w:rsidR="00963D25" w:rsidRPr="00A87AE3" w:rsidRDefault="00BD2E97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132.27</w:t>
            </w:r>
          </w:p>
        </w:tc>
        <w:tc>
          <w:tcPr>
            <w:tcW w:w="1670" w:type="dxa"/>
          </w:tcPr>
          <w:p w:rsidR="00963D25" w:rsidRPr="00A87AE3" w:rsidRDefault="00963D25" w:rsidP="00963D25"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куб</w:t>
            </w:r>
          </w:p>
        </w:tc>
        <w:tc>
          <w:tcPr>
            <w:tcW w:w="2725" w:type="dxa"/>
          </w:tcPr>
          <w:p w:rsidR="00963D25" w:rsidRPr="00A87AE3" w:rsidRDefault="00BD2E97" w:rsidP="00963D25">
            <w:pPr>
              <w:ind w:firstLine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875084,27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Уголь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rPr>
          <w:trHeight w:val="308"/>
        </w:trPr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25" w:rsidRPr="00A87AE3" w:rsidTr="003D2903">
        <w:tc>
          <w:tcPr>
            <w:tcW w:w="3808" w:type="dxa"/>
          </w:tcPr>
          <w:p w:rsidR="00963D25" w:rsidRPr="00A87AE3" w:rsidRDefault="00963D25" w:rsidP="005D0B54">
            <w:pPr>
              <w:rPr>
                <w:sz w:val="24"/>
                <w:szCs w:val="24"/>
              </w:rPr>
            </w:pPr>
            <w:r w:rsidRPr="00A87AE3">
              <w:rPr>
                <w:sz w:val="24"/>
                <w:szCs w:val="24"/>
              </w:rPr>
              <w:t>Торф</w:t>
            </w:r>
          </w:p>
        </w:tc>
        <w:tc>
          <w:tcPr>
            <w:tcW w:w="2111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5" w:type="dxa"/>
          </w:tcPr>
          <w:p w:rsidR="00963D25" w:rsidRPr="00A87AE3" w:rsidRDefault="00963D25" w:rsidP="005D0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63D25" w:rsidRPr="00EE386E" w:rsidRDefault="00963D25" w:rsidP="00963D25">
      <w:pPr>
        <w:pStyle w:val="Prikaz"/>
        <w:ind w:firstLine="0"/>
        <w:rPr>
          <w:b/>
          <w:bCs/>
          <w:sz w:val="24"/>
          <w:szCs w:val="24"/>
        </w:rPr>
      </w:pPr>
    </w:p>
    <w:p w:rsidR="00A75FEE" w:rsidRDefault="00A75FEE" w:rsidP="008F1C23">
      <w:pPr>
        <w:rPr>
          <w:rFonts w:ascii="Times New Roman" w:hAnsi="Times New Roman" w:cs="Times New Roman"/>
          <w:sz w:val="24"/>
          <w:szCs w:val="24"/>
        </w:rPr>
      </w:pPr>
    </w:p>
    <w:p w:rsidR="00592A25" w:rsidRPr="002C20A5" w:rsidRDefault="00A75FEE" w:rsidP="008F1C23">
      <w:pPr>
        <w:rPr>
          <w:rFonts w:ascii="Times New Roman" w:hAnsi="Times New Roman" w:cs="Times New Roman"/>
          <w:b/>
          <w:sz w:val="24"/>
          <w:szCs w:val="24"/>
        </w:rPr>
      </w:pPr>
      <w:r w:rsidRPr="002C20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4B21">
        <w:rPr>
          <w:rFonts w:ascii="Times New Roman" w:hAnsi="Times New Roman" w:cs="Times New Roman"/>
          <w:b/>
          <w:sz w:val="24"/>
          <w:szCs w:val="24"/>
        </w:rPr>
        <w:t>6</w:t>
      </w:r>
      <w:r w:rsidR="00592A25" w:rsidRPr="002C20A5">
        <w:rPr>
          <w:rFonts w:ascii="Times New Roman" w:hAnsi="Times New Roman" w:cs="Times New Roman"/>
          <w:b/>
          <w:sz w:val="24"/>
          <w:szCs w:val="24"/>
        </w:rPr>
        <w:t>. Отчет о выплате объявленных (начисленных) дивидендов по акциям.</w:t>
      </w:r>
    </w:p>
    <w:p w:rsidR="00592A25" w:rsidRDefault="00592A25" w:rsidP="008F1C23">
      <w:pPr>
        <w:rPr>
          <w:rFonts w:ascii="Times New Roman" w:hAnsi="Times New Roman" w:cs="Times New Roman"/>
          <w:sz w:val="24"/>
          <w:szCs w:val="24"/>
        </w:rPr>
      </w:pPr>
    </w:p>
    <w:p w:rsidR="00592A25" w:rsidRDefault="00592A25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отчетном году Обществом </w:t>
      </w:r>
      <w:r w:rsidR="00FA570B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производилась выплат</w:t>
      </w:r>
      <w:r w:rsidR="00FA55BA">
        <w:rPr>
          <w:rFonts w:ascii="Times New Roman" w:hAnsi="Times New Roman" w:cs="Times New Roman"/>
          <w:sz w:val="24"/>
          <w:szCs w:val="24"/>
        </w:rPr>
        <w:t>а дивидендов за 201</w:t>
      </w:r>
      <w:r w:rsidR="00BD2E97">
        <w:rPr>
          <w:rFonts w:ascii="Times New Roman" w:hAnsi="Times New Roman" w:cs="Times New Roman"/>
          <w:sz w:val="24"/>
          <w:szCs w:val="24"/>
        </w:rPr>
        <w:t>9</w:t>
      </w:r>
      <w:r w:rsidR="004C6AB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C6AB6" w:rsidRDefault="004C6AB6" w:rsidP="008F1C23">
      <w:pPr>
        <w:rPr>
          <w:rFonts w:ascii="Times New Roman" w:hAnsi="Times New Roman" w:cs="Times New Roman"/>
          <w:sz w:val="24"/>
          <w:szCs w:val="24"/>
        </w:rPr>
      </w:pPr>
    </w:p>
    <w:p w:rsidR="00C76C2B" w:rsidRPr="00652A96" w:rsidRDefault="00C76C2B" w:rsidP="008F1C23">
      <w:pPr>
        <w:rPr>
          <w:rFonts w:ascii="Times New Roman" w:hAnsi="Times New Roman" w:cs="Times New Roman"/>
          <w:sz w:val="24"/>
          <w:szCs w:val="24"/>
        </w:rPr>
      </w:pPr>
    </w:p>
    <w:p w:rsidR="00C76C2B" w:rsidRPr="00F40232" w:rsidRDefault="00C76C2B" w:rsidP="008F1C23">
      <w:pPr>
        <w:rPr>
          <w:rFonts w:ascii="Times New Roman" w:hAnsi="Times New Roman" w:cs="Times New Roman"/>
          <w:b/>
          <w:sz w:val="24"/>
          <w:szCs w:val="24"/>
        </w:rPr>
      </w:pPr>
      <w:r w:rsidRPr="00F402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4B21">
        <w:rPr>
          <w:rFonts w:ascii="Times New Roman" w:hAnsi="Times New Roman" w:cs="Times New Roman"/>
          <w:b/>
          <w:sz w:val="24"/>
          <w:szCs w:val="24"/>
        </w:rPr>
        <w:t>7</w:t>
      </w:r>
      <w:r w:rsidRPr="00F40232">
        <w:rPr>
          <w:rFonts w:ascii="Times New Roman" w:hAnsi="Times New Roman" w:cs="Times New Roman"/>
          <w:b/>
          <w:sz w:val="24"/>
          <w:szCs w:val="24"/>
        </w:rPr>
        <w:t>. Основные факторы риска, связанные с деятельностью акционерного общества.</w:t>
      </w:r>
    </w:p>
    <w:p w:rsidR="00C76C2B" w:rsidRDefault="00C76C2B" w:rsidP="008F1C23">
      <w:pPr>
        <w:rPr>
          <w:rFonts w:ascii="Times New Roman" w:hAnsi="Times New Roman" w:cs="Times New Roman"/>
          <w:sz w:val="24"/>
          <w:szCs w:val="24"/>
        </w:rPr>
      </w:pPr>
    </w:p>
    <w:p w:rsidR="00C76C2B" w:rsidRDefault="00C76C2B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факторами риска, которые могут повлиять на деятельность  общества, можно определить следующие риски:</w:t>
      </w:r>
    </w:p>
    <w:p w:rsidR="00A86DA2" w:rsidRDefault="00652A96" w:rsidP="00A86DA2">
      <w:pPr>
        <w:pStyle w:val="21"/>
        <w:rPr>
          <w:b w:val="0"/>
          <w:sz w:val="24"/>
          <w:szCs w:val="24"/>
        </w:rPr>
      </w:pPr>
      <w:r w:rsidRPr="00F40232">
        <w:rPr>
          <w:b w:val="0"/>
          <w:sz w:val="24"/>
          <w:szCs w:val="24"/>
        </w:rPr>
        <w:t xml:space="preserve">                </w:t>
      </w:r>
      <w:r w:rsidR="00F40232" w:rsidRPr="00F40232">
        <w:rPr>
          <w:b w:val="0"/>
          <w:sz w:val="24"/>
          <w:szCs w:val="24"/>
        </w:rPr>
        <w:t>1.</w:t>
      </w:r>
      <w:r w:rsidRPr="00F40232">
        <w:rPr>
          <w:b w:val="0"/>
          <w:sz w:val="24"/>
          <w:szCs w:val="24"/>
        </w:rPr>
        <w:t xml:space="preserve"> </w:t>
      </w:r>
      <w:r w:rsidR="00A86DA2" w:rsidRPr="00F40232">
        <w:rPr>
          <w:b w:val="0"/>
          <w:sz w:val="24"/>
          <w:szCs w:val="24"/>
        </w:rPr>
        <w:t>Отраслевые риски</w:t>
      </w:r>
    </w:p>
    <w:p w:rsidR="00D16E53" w:rsidRPr="0003439B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03439B">
        <w:rPr>
          <w:b w:val="0"/>
          <w:sz w:val="24"/>
          <w:szCs w:val="24"/>
        </w:rPr>
        <w:t>Риск неисполнения  эмитентом обя</w:t>
      </w:r>
      <w:r>
        <w:rPr>
          <w:b w:val="0"/>
          <w:sz w:val="24"/>
          <w:szCs w:val="24"/>
        </w:rPr>
        <w:t>зательств перед владельцами  э</w:t>
      </w:r>
      <w:r w:rsidRPr="0003439B">
        <w:rPr>
          <w:b w:val="0"/>
          <w:sz w:val="24"/>
          <w:szCs w:val="24"/>
        </w:rPr>
        <w:t>миссионных ценных бумаг вследствие изменения  отраслевой конъюнктуры не описывается ввиду отсутствия у эмитента обязательств по выплате дивидендов владельцам привилегированных акций и выплате процентов и погашению облигаций.</w:t>
      </w:r>
    </w:p>
    <w:p w:rsidR="00D16E53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03439B">
        <w:rPr>
          <w:b w:val="0"/>
          <w:sz w:val="24"/>
          <w:szCs w:val="24"/>
        </w:rPr>
        <w:t>Рисков, связанных с возможным изменением цен на сырье, используемо</w:t>
      </w:r>
      <w:r>
        <w:rPr>
          <w:b w:val="0"/>
          <w:sz w:val="24"/>
          <w:szCs w:val="24"/>
        </w:rPr>
        <w:t xml:space="preserve">е в производстве, у Общества </w:t>
      </w:r>
      <w:proofErr w:type="gramStart"/>
      <w:r>
        <w:rPr>
          <w:b w:val="0"/>
          <w:sz w:val="24"/>
          <w:szCs w:val="24"/>
        </w:rPr>
        <w:t>незначительный</w:t>
      </w:r>
      <w:proofErr w:type="gramEnd"/>
      <w:r w:rsidRPr="0003439B">
        <w:rPr>
          <w:b w:val="0"/>
          <w:sz w:val="24"/>
          <w:szCs w:val="24"/>
        </w:rPr>
        <w:t xml:space="preserve">, поскольку Общество </w:t>
      </w:r>
      <w:r>
        <w:rPr>
          <w:b w:val="0"/>
          <w:sz w:val="24"/>
          <w:szCs w:val="24"/>
        </w:rPr>
        <w:t>занимается сдачей собственного недвижимого имущества в аренду.</w:t>
      </w:r>
    </w:p>
    <w:p w:rsidR="00D16E53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03439B">
        <w:rPr>
          <w:b w:val="0"/>
          <w:sz w:val="24"/>
          <w:szCs w:val="24"/>
        </w:rPr>
        <w:t>Так как основным видом деятельности общества является сдача имущества в аренду, то соответственно на вышеназванную деятельность влияет много факторов.  В случае повышения цен на энергоносители, на коммунальные услуги, появляется риск в снижении доходов... Влияние мирового кризиса также является риском потери арендаторов для общества.</w:t>
      </w:r>
    </w:p>
    <w:p w:rsidR="00A86DA2" w:rsidRDefault="00F40232" w:rsidP="00A86DA2">
      <w:pPr>
        <w:pStyle w:val="21"/>
        <w:rPr>
          <w:b w:val="0"/>
          <w:sz w:val="24"/>
          <w:szCs w:val="24"/>
        </w:rPr>
      </w:pPr>
      <w:r w:rsidRPr="00F40232">
        <w:rPr>
          <w:b w:val="0"/>
          <w:sz w:val="24"/>
          <w:szCs w:val="24"/>
        </w:rPr>
        <w:lastRenderedPageBreak/>
        <w:t xml:space="preserve">                2. </w:t>
      </w:r>
      <w:proofErr w:type="spellStart"/>
      <w:r w:rsidR="00A86DA2" w:rsidRPr="00F40232">
        <w:rPr>
          <w:b w:val="0"/>
          <w:sz w:val="24"/>
          <w:szCs w:val="24"/>
        </w:rPr>
        <w:t>Страновые</w:t>
      </w:r>
      <w:proofErr w:type="spellEnd"/>
      <w:r w:rsidR="00A86DA2" w:rsidRPr="00F40232">
        <w:rPr>
          <w:b w:val="0"/>
          <w:sz w:val="24"/>
          <w:szCs w:val="24"/>
        </w:rPr>
        <w:t xml:space="preserve"> и региональные риски</w:t>
      </w:r>
    </w:p>
    <w:p w:rsidR="00D16E53" w:rsidRPr="00823289" w:rsidRDefault="00D16E53" w:rsidP="003E1009">
      <w:pPr>
        <w:pStyle w:val="2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"</w:t>
      </w:r>
      <w:proofErr w:type="spellStart"/>
      <w:r>
        <w:rPr>
          <w:b w:val="0"/>
          <w:sz w:val="24"/>
          <w:szCs w:val="24"/>
        </w:rPr>
        <w:t>Новгородснаб</w:t>
      </w:r>
      <w:proofErr w:type="spellEnd"/>
      <w:r w:rsidRPr="00823289">
        <w:rPr>
          <w:b w:val="0"/>
          <w:sz w:val="24"/>
          <w:szCs w:val="24"/>
        </w:rPr>
        <w:t xml:space="preserve">" является компанией, зарегистрированной в Российской Федерации и осуществляющей свою деятельность в Великом Новгороде, поэтому существенное влияние на деятельность Общества оказывают как общие изменения в государстве, так и развитие региона. </w:t>
      </w:r>
    </w:p>
    <w:p w:rsidR="001378B1" w:rsidRPr="003E1009" w:rsidRDefault="001378B1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3E1009">
        <w:rPr>
          <w:b w:val="0"/>
        </w:rPr>
        <w:t>Стабильность российской экономики во многом зависит от хода экономических преобразований, развития правовой, налоговой, административной инфраструктуры, а также от эффективности предпринимаемых Правительством Российской Федерации мер в сфере финансов и денежно-кредитной политики. В настоящее время политическая ситуация в стране является относительно стабильной, в то же время российская экономика подвержена влиянию колебаний в мировой экономике. Также в связи с текущей внешнеполитической ситуацией продолжает быть актуальным риск усиления последствий на экономику России в связи с введением санкций. Изменения курса рубля относительно доллара и евро могут оказать влияние на величину затрат Эмитента. Во многом состояние российской экономики зависит от колебаний цен на нефть, которые приводят к притоку или оттоку иностранных инвестиций в Россию, влияют на восстановление производства, уровень безработицы, уровень доходов населения, пополнение золотовалютных резервов страны. Несмотря на стабилизационные меры, предпринимаемые Правительством Российской Федерации с целью обеспечения ликвидности и рефинансирования зарубежных займов российских банков и компаний, сохраняется неопределенность относительно возможности доступа к источникам капитала, а также стоимости капитала для Эмитента и его контрагентов, что может повлиять на финансовое положение, результаты операций и экономические перспективы Эмитента. Нестабильность на рынках капитала приводит к существенному ухудшению ликвидности в банковском секторе и ужесточению условий кредитования в России</w:t>
      </w:r>
    </w:p>
    <w:p w:rsidR="001378B1" w:rsidRDefault="003E1009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 xml:space="preserve">Эмитент не имеет возможностей противодействовать </w:t>
      </w:r>
      <w:proofErr w:type="spellStart"/>
      <w:r w:rsidRPr="00823289">
        <w:rPr>
          <w:b w:val="0"/>
          <w:sz w:val="24"/>
          <w:szCs w:val="24"/>
        </w:rPr>
        <w:t>страновому</w:t>
      </w:r>
      <w:proofErr w:type="spellEnd"/>
      <w:r w:rsidRPr="00823289">
        <w:rPr>
          <w:b w:val="0"/>
          <w:sz w:val="24"/>
          <w:szCs w:val="24"/>
        </w:rPr>
        <w:t xml:space="preserve"> риску</w:t>
      </w:r>
      <w:r>
        <w:rPr>
          <w:b w:val="0"/>
          <w:sz w:val="24"/>
          <w:szCs w:val="24"/>
        </w:rPr>
        <w:t>.</w:t>
      </w:r>
    </w:p>
    <w:p w:rsidR="00D16E53" w:rsidRDefault="00F40232" w:rsidP="00A86DA2">
      <w:pPr>
        <w:pStyle w:val="21"/>
        <w:rPr>
          <w:b w:val="0"/>
          <w:sz w:val="24"/>
          <w:szCs w:val="24"/>
        </w:rPr>
      </w:pPr>
      <w:r w:rsidRPr="00F40232">
        <w:rPr>
          <w:b w:val="0"/>
          <w:sz w:val="24"/>
          <w:szCs w:val="24"/>
        </w:rPr>
        <w:t xml:space="preserve">               </w:t>
      </w:r>
      <w:r w:rsidR="00A86DA2" w:rsidRPr="00F40232">
        <w:rPr>
          <w:b w:val="0"/>
          <w:sz w:val="24"/>
          <w:szCs w:val="24"/>
        </w:rPr>
        <w:t>3. Финансовые риски</w:t>
      </w:r>
    </w:p>
    <w:p w:rsidR="00D47AC5" w:rsidRPr="00823289" w:rsidRDefault="00D47AC5" w:rsidP="00D47AC5">
      <w:pPr>
        <w:pStyle w:val="2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>С точки зрения финансовых результатов влияние финансовых  рисков: валютного курса, инфляции, изменения процентных ставок, неоднозначно.</w:t>
      </w:r>
    </w:p>
    <w:p w:rsidR="00D47AC5" w:rsidRDefault="00D47AC5" w:rsidP="00D47AC5">
      <w:pPr>
        <w:pStyle w:val="2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 xml:space="preserve">Поскольку эмитент не связан с внешним рынком, он не подвержен непосредственно валютному риску. </w:t>
      </w:r>
    </w:p>
    <w:p w:rsidR="00D47AC5" w:rsidRPr="005D175E" w:rsidRDefault="00D47AC5" w:rsidP="00D47AC5">
      <w:pPr>
        <w:pStyle w:val="2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5D175E">
        <w:rPr>
          <w:b w:val="0"/>
          <w:sz w:val="24"/>
          <w:szCs w:val="24"/>
        </w:rPr>
        <w:t xml:space="preserve">В условиях изменения внешних и внутренних факторов, в том числе, динамики цен на нефть и другие товары российского экспорта, ухудшения внешнеэкономических условий, сохраняющегося геополитического напряжения и продолжения действия экономических санкций в отношении России инфляционный риск с высокой степенью вероятности сохраняется на достаточно высоком уровне. </w:t>
      </w:r>
      <w:r w:rsidR="0082103A">
        <w:rPr>
          <w:b w:val="0"/>
          <w:sz w:val="24"/>
          <w:szCs w:val="24"/>
        </w:rPr>
        <w:t>Дохо</w:t>
      </w:r>
      <w:r w:rsidR="00BD2E97">
        <w:rPr>
          <w:b w:val="0"/>
          <w:sz w:val="24"/>
          <w:szCs w:val="24"/>
        </w:rPr>
        <w:t>ды от аренды по сравнению с 2019</w:t>
      </w:r>
      <w:r w:rsidR="00F3493C">
        <w:rPr>
          <w:b w:val="0"/>
          <w:sz w:val="24"/>
          <w:szCs w:val="24"/>
        </w:rPr>
        <w:t xml:space="preserve"> годом увеличились</w:t>
      </w:r>
      <w:r w:rsidR="00BD2E97">
        <w:rPr>
          <w:b w:val="0"/>
          <w:sz w:val="24"/>
          <w:szCs w:val="24"/>
        </w:rPr>
        <w:t xml:space="preserve"> незначительно</w:t>
      </w:r>
      <w:r w:rsidR="00F3493C">
        <w:rPr>
          <w:b w:val="0"/>
          <w:sz w:val="24"/>
          <w:szCs w:val="24"/>
        </w:rPr>
        <w:t xml:space="preserve">, но так же </w:t>
      </w:r>
      <w:r>
        <w:rPr>
          <w:b w:val="0"/>
          <w:sz w:val="24"/>
          <w:szCs w:val="24"/>
        </w:rPr>
        <w:t>увеличились тарифы на тепло- и электроэнергию. Но</w:t>
      </w:r>
      <w:r w:rsidRPr="005D175E">
        <w:rPr>
          <w:b w:val="0"/>
          <w:sz w:val="24"/>
          <w:szCs w:val="24"/>
        </w:rPr>
        <w:t xml:space="preserve"> рост конкуренции со стороны других арендодателей, может  не позволить повышать тарифы на услуги Эмитента в объеме, достаточном для сохранения </w:t>
      </w:r>
      <w:r w:rsidRPr="005D175E">
        <w:rPr>
          <w:b w:val="0"/>
          <w:sz w:val="24"/>
          <w:szCs w:val="24"/>
        </w:rPr>
        <w:lastRenderedPageBreak/>
        <w:t>необходимой рентабельности основной деятельности.</w:t>
      </w:r>
    </w:p>
    <w:p w:rsidR="00D47AC5" w:rsidRPr="00823289" w:rsidRDefault="00D47AC5" w:rsidP="00D47AC5">
      <w:pPr>
        <w:pStyle w:val="2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>Также общество зависит от платежеспособности</w:t>
      </w:r>
      <w:r>
        <w:rPr>
          <w:b w:val="0"/>
          <w:sz w:val="24"/>
          <w:szCs w:val="24"/>
        </w:rPr>
        <w:t xml:space="preserve"> Арендаторов</w:t>
      </w:r>
      <w:r w:rsidRPr="00823289">
        <w:rPr>
          <w:b w:val="0"/>
          <w:sz w:val="24"/>
          <w:szCs w:val="24"/>
        </w:rPr>
        <w:t>.</w:t>
      </w:r>
    </w:p>
    <w:p w:rsidR="00D16E53" w:rsidRDefault="00F80631" w:rsidP="0082103A">
      <w:pPr>
        <w:pStyle w:val="2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>.</w:t>
      </w:r>
      <w:r w:rsidR="00F40232" w:rsidRPr="00F40232">
        <w:rPr>
          <w:b w:val="0"/>
          <w:sz w:val="24"/>
          <w:szCs w:val="24"/>
        </w:rPr>
        <w:t xml:space="preserve">             </w:t>
      </w:r>
      <w:r w:rsidR="00D16E53">
        <w:rPr>
          <w:b w:val="0"/>
          <w:sz w:val="24"/>
          <w:szCs w:val="24"/>
        </w:rPr>
        <w:t xml:space="preserve">       </w:t>
      </w:r>
      <w:r w:rsidR="00F40232" w:rsidRPr="00F40232">
        <w:rPr>
          <w:b w:val="0"/>
          <w:sz w:val="24"/>
          <w:szCs w:val="24"/>
        </w:rPr>
        <w:t xml:space="preserve"> </w:t>
      </w:r>
      <w:r w:rsidR="00A86DA2" w:rsidRPr="00F40232">
        <w:rPr>
          <w:b w:val="0"/>
          <w:sz w:val="24"/>
          <w:szCs w:val="24"/>
        </w:rPr>
        <w:t>4. Правовые риски</w:t>
      </w:r>
    </w:p>
    <w:p w:rsidR="00D16E53" w:rsidRPr="00823289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>Серьезное влияние на деятельность эмитента могут оказать правовые риски. Эти риски могут затронут</w:t>
      </w:r>
      <w:r>
        <w:rPr>
          <w:b w:val="0"/>
          <w:sz w:val="24"/>
          <w:szCs w:val="24"/>
        </w:rPr>
        <w:t>ь</w:t>
      </w:r>
      <w:r w:rsidRPr="00823289">
        <w:rPr>
          <w:b w:val="0"/>
          <w:sz w:val="24"/>
          <w:szCs w:val="24"/>
        </w:rPr>
        <w:t xml:space="preserve"> как объекты инвестирования эмитента, так и самого эмитента.</w:t>
      </w:r>
    </w:p>
    <w:p w:rsidR="0082103A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 xml:space="preserve">    Изменение налогового законодательства </w:t>
      </w:r>
      <w:proofErr w:type="gramStart"/>
      <w:r w:rsidRPr="00823289">
        <w:rPr>
          <w:b w:val="0"/>
          <w:sz w:val="24"/>
          <w:szCs w:val="24"/>
        </w:rPr>
        <w:t>было пров</w:t>
      </w:r>
      <w:r>
        <w:rPr>
          <w:b w:val="0"/>
          <w:sz w:val="24"/>
          <w:szCs w:val="24"/>
        </w:rPr>
        <w:t>едено по всей территории России</w:t>
      </w:r>
      <w:r w:rsidRPr="00823289">
        <w:rPr>
          <w:b w:val="0"/>
          <w:sz w:val="24"/>
          <w:szCs w:val="24"/>
        </w:rPr>
        <w:t xml:space="preserve"> начиная</w:t>
      </w:r>
      <w:proofErr w:type="gramEnd"/>
      <w:r w:rsidRPr="00823289">
        <w:rPr>
          <w:b w:val="0"/>
          <w:sz w:val="24"/>
          <w:szCs w:val="24"/>
        </w:rPr>
        <w:t xml:space="preserve"> с 01.01.2002 года, когда была изменена ставка по налогу на прибыль и отменены льготы по налогу на прибыль. В последующие три года Правительство РФ проводило налоговую реформу, поступательно снижая налоговую нагрузку темпами примерно 1% ВВП в год. С 1 января 2004 года был отменен налог с продаж. </w:t>
      </w:r>
      <w:r w:rsidR="0082103A">
        <w:rPr>
          <w:b w:val="0"/>
          <w:sz w:val="24"/>
          <w:szCs w:val="24"/>
        </w:rPr>
        <w:t>С 2019 года увеличилась ставка НДС с 18 до 20%.</w:t>
      </w:r>
    </w:p>
    <w:p w:rsidR="003E1009" w:rsidRDefault="003E1009" w:rsidP="00D16E53">
      <w:pPr>
        <w:pStyle w:val="21"/>
        <w:spacing w:line="360" w:lineRule="auto"/>
        <w:jc w:val="both"/>
        <w:rPr>
          <w:b w:val="0"/>
        </w:rPr>
      </w:pPr>
      <w:r w:rsidRPr="003E1009">
        <w:rPr>
          <w:b w:val="0"/>
        </w:rPr>
        <w:t>Риски, связанные с изменением налогового законодательства.</w:t>
      </w:r>
    </w:p>
    <w:p w:rsidR="003E1009" w:rsidRPr="003E1009" w:rsidRDefault="00782CFC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782CFC">
        <w:rPr>
          <w:b w:val="0"/>
        </w:rPr>
        <w:t xml:space="preserve">   Система налогообложения в Российской Федерации характеризуется большим количеством налогов, введенных как федеральными, так и региональными органами власти. Налоги, по которым могут возникнуть условные обязательства, включают в себя НДС, налог на прибыль организаций, страховые взносы во внебюджетные фонды, и некоторые другие налоги. Органы государственной власти имеют право проводить проверку налоговых деклараций, а также проверять предприятия на соответствие законодательству по другим вопросам, таким как таможенный и валютный контроль. Результатом данных проверок могут быть значительные штрафы и пени. Налоговые органы вправе проводить проверку налоговых деклараций в течение трех лет после завершения налогового периода, за который подана декларация.  Сохраняется риск того, что налоговые органы могут занять иную позицию по интерпретации действующего налогового законодательства.</w:t>
      </w:r>
    </w:p>
    <w:p w:rsidR="00D16E53" w:rsidRPr="00823289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>Риски, связанные с изменением правил таможенного контроля и пошлин не</w:t>
      </w:r>
      <w:r>
        <w:rPr>
          <w:b w:val="0"/>
          <w:sz w:val="24"/>
          <w:szCs w:val="24"/>
        </w:rPr>
        <w:t xml:space="preserve"> влияют на деятельность Обществ</w:t>
      </w:r>
      <w:r w:rsidRPr="00823289">
        <w:rPr>
          <w:b w:val="0"/>
          <w:sz w:val="24"/>
          <w:szCs w:val="24"/>
        </w:rPr>
        <w:t>а, т.к. оно не участвует во внешнеторговой деятельности.</w:t>
      </w:r>
    </w:p>
    <w:p w:rsidR="00D16E53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823289">
        <w:rPr>
          <w:b w:val="0"/>
          <w:sz w:val="24"/>
          <w:szCs w:val="24"/>
        </w:rPr>
        <w:t xml:space="preserve">Помимо вышеперечисленных рисков, на деятельность компании оказывают риски, связанные с противоречиями между </w:t>
      </w:r>
      <w:r>
        <w:rPr>
          <w:b w:val="0"/>
          <w:sz w:val="24"/>
          <w:szCs w:val="24"/>
        </w:rPr>
        <w:t>законами, президентскими указа</w:t>
      </w:r>
      <w:r w:rsidRPr="00823289">
        <w:rPr>
          <w:b w:val="0"/>
          <w:sz w:val="24"/>
          <w:szCs w:val="24"/>
        </w:rPr>
        <w:t>ми и решениями, постановлениями и приказами ФСФСС России, которые могут повлечь за собой предъявление эмитенту необоснованных претензий в судебном порядке.</w:t>
      </w:r>
    </w:p>
    <w:p w:rsidR="00A86DA2" w:rsidRDefault="00F40232" w:rsidP="00A86DA2">
      <w:pPr>
        <w:pStyle w:val="21"/>
        <w:rPr>
          <w:b w:val="0"/>
          <w:sz w:val="24"/>
          <w:szCs w:val="24"/>
        </w:rPr>
      </w:pPr>
      <w:r w:rsidRPr="00F40232">
        <w:rPr>
          <w:b w:val="0"/>
          <w:sz w:val="24"/>
          <w:szCs w:val="24"/>
        </w:rPr>
        <w:t xml:space="preserve">               </w:t>
      </w:r>
      <w:r w:rsidR="00A86DA2" w:rsidRPr="00F40232">
        <w:rPr>
          <w:b w:val="0"/>
          <w:sz w:val="24"/>
          <w:szCs w:val="24"/>
        </w:rPr>
        <w:t>5. Риски, связанные с деятельностью эмитента</w:t>
      </w:r>
    </w:p>
    <w:p w:rsidR="00D16E53" w:rsidRPr="00C30A29" w:rsidRDefault="00D16E53" w:rsidP="00D16E53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C30A29">
        <w:rPr>
          <w:b w:val="0"/>
          <w:sz w:val="24"/>
          <w:szCs w:val="24"/>
        </w:rPr>
        <w:t>Риски, связанные  исключит</w:t>
      </w:r>
      <w:r w:rsidR="00BD2E97">
        <w:rPr>
          <w:b w:val="0"/>
          <w:sz w:val="24"/>
          <w:szCs w:val="24"/>
        </w:rPr>
        <w:t xml:space="preserve">ельно с деятельностью эмитента имеются, </w:t>
      </w:r>
      <w:r w:rsidRPr="00C30A29">
        <w:rPr>
          <w:b w:val="0"/>
          <w:sz w:val="24"/>
          <w:szCs w:val="24"/>
        </w:rPr>
        <w:t>поскольку</w:t>
      </w:r>
      <w:r w:rsidR="00BD2E97">
        <w:rPr>
          <w:b w:val="0"/>
          <w:sz w:val="24"/>
          <w:szCs w:val="24"/>
        </w:rPr>
        <w:t xml:space="preserve"> эмитент</w:t>
      </w:r>
      <w:r w:rsidRPr="00C30A29">
        <w:rPr>
          <w:b w:val="0"/>
          <w:sz w:val="24"/>
          <w:szCs w:val="24"/>
        </w:rPr>
        <w:t xml:space="preserve"> выдавал поручительств</w:t>
      </w:r>
      <w:r w:rsidR="00BD2E97">
        <w:rPr>
          <w:b w:val="0"/>
          <w:sz w:val="24"/>
          <w:szCs w:val="24"/>
        </w:rPr>
        <w:t>а и залоги</w:t>
      </w:r>
      <w:r w:rsidRPr="00C30A29">
        <w:rPr>
          <w:b w:val="0"/>
          <w:sz w:val="24"/>
          <w:szCs w:val="24"/>
        </w:rPr>
        <w:t xml:space="preserve"> за третьих л</w:t>
      </w:r>
      <w:r w:rsidR="00BD2E97">
        <w:rPr>
          <w:b w:val="0"/>
          <w:sz w:val="24"/>
          <w:szCs w:val="24"/>
        </w:rPr>
        <w:t xml:space="preserve">иц, </w:t>
      </w:r>
    </w:p>
    <w:p w:rsidR="0048204B" w:rsidRDefault="00A86DA2" w:rsidP="00F40232">
      <w:pPr>
        <w:ind w:left="200"/>
        <w:rPr>
          <w:rStyle w:val="Subst"/>
        </w:rPr>
      </w:pPr>
      <w:r>
        <w:rPr>
          <w:rStyle w:val="Subst"/>
        </w:rPr>
        <w:t xml:space="preserve">     </w:t>
      </w:r>
    </w:p>
    <w:p w:rsidR="00B05E7C" w:rsidRPr="00B05E7C" w:rsidRDefault="00B05E7C" w:rsidP="00F40232">
      <w:pPr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 отсутствует политика страхования рисков.</w:t>
      </w:r>
    </w:p>
    <w:p w:rsidR="0048204B" w:rsidRPr="00C76C2B" w:rsidRDefault="0048204B" w:rsidP="00C7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20A5" w:rsidRDefault="002C20A5" w:rsidP="008F1C23">
      <w:pPr>
        <w:rPr>
          <w:rFonts w:ascii="Times New Roman" w:hAnsi="Times New Roman" w:cs="Times New Roman"/>
          <w:sz w:val="24"/>
          <w:szCs w:val="24"/>
        </w:rPr>
      </w:pPr>
    </w:p>
    <w:p w:rsidR="00F93E95" w:rsidRDefault="00BD2E97" w:rsidP="00BD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93E95" w:rsidRDefault="00F93E95" w:rsidP="00F93E95">
      <w:pPr>
        <w:rPr>
          <w:rFonts w:ascii="Times New Roman" w:hAnsi="Times New Roman" w:cs="Times New Roman"/>
          <w:sz w:val="24"/>
          <w:szCs w:val="24"/>
        </w:rPr>
      </w:pPr>
    </w:p>
    <w:p w:rsidR="00F93E95" w:rsidRDefault="00BD2E97" w:rsidP="00F93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2020</w:t>
      </w:r>
      <w:r w:rsidR="00E63226">
        <w:rPr>
          <w:rFonts w:ascii="Times New Roman" w:hAnsi="Times New Roman" w:cs="Times New Roman"/>
          <w:sz w:val="24"/>
          <w:szCs w:val="24"/>
        </w:rPr>
        <w:t xml:space="preserve"> года акции Общества членами Совета директоров не приобретались.</w:t>
      </w:r>
    </w:p>
    <w:p w:rsidR="00E63226" w:rsidRDefault="00E63226" w:rsidP="00F93E95">
      <w:pPr>
        <w:rPr>
          <w:rFonts w:ascii="Times New Roman" w:hAnsi="Times New Roman" w:cs="Times New Roman"/>
          <w:sz w:val="24"/>
          <w:szCs w:val="24"/>
        </w:rPr>
      </w:pPr>
    </w:p>
    <w:p w:rsidR="004467C9" w:rsidRDefault="004467C9" w:rsidP="00F93E95">
      <w:pPr>
        <w:rPr>
          <w:rFonts w:ascii="Times New Roman" w:hAnsi="Times New Roman" w:cs="Times New Roman"/>
          <w:b/>
          <w:sz w:val="24"/>
          <w:szCs w:val="24"/>
        </w:rPr>
      </w:pPr>
    </w:p>
    <w:p w:rsidR="00F93E95" w:rsidRPr="00E63226" w:rsidRDefault="00BD2E97" w:rsidP="00F93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63226" w:rsidRPr="00E63226">
        <w:rPr>
          <w:rFonts w:ascii="Times New Roman" w:hAnsi="Times New Roman" w:cs="Times New Roman"/>
          <w:b/>
          <w:sz w:val="24"/>
          <w:szCs w:val="24"/>
        </w:rPr>
        <w:t>. Состав исполнительных органов общества</w:t>
      </w:r>
    </w:p>
    <w:p w:rsidR="00E63226" w:rsidRDefault="00E63226" w:rsidP="00F93E95">
      <w:pPr>
        <w:rPr>
          <w:rFonts w:ascii="Times New Roman" w:hAnsi="Times New Roman" w:cs="Times New Roman"/>
          <w:sz w:val="24"/>
          <w:szCs w:val="24"/>
        </w:rPr>
      </w:pPr>
    </w:p>
    <w:p w:rsidR="00E63226" w:rsidRDefault="00E63226" w:rsidP="00F93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общества, полномочия единоличного исполнительного органа осуществляет Генеральный директор.</w:t>
      </w:r>
    </w:p>
    <w:p w:rsidR="00E63226" w:rsidRDefault="00E63226" w:rsidP="00F93E95">
      <w:pPr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E6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Андрей Андреевич</w:t>
      </w:r>
    </w:p>
    <w:p w:rsidR="00E63226" w:rsidRDefault="00E63226" w:rsidP="00E6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рождения:1967</w:t>
      </w:r>
    </w:p>
    <w:p w:rsidR="00E63226" w:rsidRDefault="00E63226" w:rsidP="00E6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</w:t>
      </w:r>
      <w:r w:rsidR="00F3493C">
        <w:rPr>
          <w:rFonts w:ascii="Times New Roman" w:hAnsi="Times New Roman" w:cs="Times New Roman"/>
          <w:sz w:val="24"/>
          <w:szCs w:val="24"/>
        </w:rPr>
        <w:t xml:space="preserve">о работы и должность: </w:t>
      </w:r>
      <w:r w:rsidR="00FA570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A570B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генеральный директор </w:t>
      </w:r>
    </w:p>
    <w:p w:rsidR="00F40232" w:rsidRDefault="00F40232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</w:t>
      </w:r>
      <w:r w:rsidR="00BD2E97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года акции Общества генеральным директором не приобретались.</w:t>
      </w: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</w:p>
    <w:p w:rsidR="00AE51A3" w:rsidRDefault="00AE51A3" w:rsidP="008F1C23">
      <w:pPr>
        <w:rPr>
          <w:rFonts w:ascii="Times New Roman" w:hAnsi="Times New Roman" w:cs="Times New Roman"/>
          <w:b/>
          <w:sz w:val="24"/>
          <w:szCs w:val="24"/>
        </w:rPr>
      </w:pPr>
    </w:p>
    <w:p w:rsidR="00E63226" w:rsidRPr="00E63226" w:rsidRDefault="00BD2E97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63226" w:rsidRPr="00E63226">
        <w:rPr>
          <w:rFonts w:ascii="Times New Roman" w:hAnsi="Times New Roman" w:cs="Times New Roman"/>
          <w:b/>
          <w:sz w:val="24"/>
          <w:szCs w:val="24"/>
        </w:rPr>
        <w:t>. Критерии определения и размер вознаграждения, выплаченного членам ор</w:t>
      </w:r>
      <w:r w:rsidR="00A55C28">
        <w:rPr>
          <w:rFonts w:ascii="Times New Roman" w:hAnsi="Times New Roman" w:cs="Times New Roman"/>
          <w:b/>
          <w:sz w:val="24"/>
          <w:szCs w:val="24"/>
        </w:rPr>
        <w:t xml:space="preserve">ганов управления </w:t>
      </w:r>
      <w:r>
        <w:rPr>
          <w:rFonts w:ascii="Times New Roman" w:hAnsi="Times New Roman" w:cs="Times New Roman"/>
          <w:b/>
          <w:sz w:val="24"/>
          <w:szCs w:val="24"/>
        </w:rPr>
        <w:t>Общества в 2020</w:t>
      </w:r>
      <w:r w:rsidR="00E63226" w:rsidRPr="00E63226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компании не предусматривает вознаграждения членам Совета директоров.</w:t>
      </w: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Pr="004C6C98" w:rsidRDefault="00E63226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 директоров, являющимися работниками общества, выплачена заработная плата в размере –</w:t>
      </w:r>
      <w:r w:rsidR="00F80631">
        <w:rPr>
          <w:rFonts w:ascii="Times New Roman" w:hAnsi="Times New Roman" w:cs="Times New Roman"/>
          <w:sz w:val="24"/>
          <w:szCs w:val="24"/>
        </w:rPr>
        <w:t xml:space="preserve"> </w:t>
      </w:r>
      <w:r w:rsidR="00BD2E97">
        <w:rPr>
          <w:rFonts w:ascii="Times New Roman" w:hAnsi="Times New Roman" w:cs="Times New Roman"/>
          <w:sz w:val="24"/>
          <w:szCs w:val="24"/>
        </w:rPr>
        <w:t xml:space="preserve"> 404 203 тысячи</w:t>
      </w:r>
      <w:r w:rsidR="0082103A">
        <w:rPr>
          <w:rFonts w:ascii="Times New Roman" w:hAnsi="Times New Roman" w:cs="Times New Roman"/>
          <w:sz w:val="24"/>
          <w:szCs w:val="24"/>
        </w:rPr>
        <w:t xml:space="preserve"> </w:t>
      </w:r>
      <w:r w:rsidR="00963D2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35C0F">
        <w:rPr>
          <w:rFonts w:ascii="Times New Roman" w:hAnsi="Times New Roman" w:cs="Times New Roman"/>
          <w:sz w:val="24"/>
          <w:szCs w:val="24"/>
        </w:rPr>
        <w:t>.</w:t>
      </w:r>
      <w:r w:rsidR="008E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0B" w:rsidRDefault="00FA570B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Pr="00E63226" w:rsidRDefault="00BD2E97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3226" w:rsidRPr="00E63226">
        <w:rPr>
          <w:rFonts w:ascii="Times New Roman" w:hAnsi="Times New Roman" w:cs="Times New Roman"/>
          <w:b/>
          <w:sz w:val="24"/>
          <w:szCs w:val="24"/>
        </w:rPr>
        <w:t>. Сведения о соблюдении общество кодекса корпоративного поведения.</w:t>
      </w: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Общество</w:t>
      </w:r>
      <w:r w:rsidR="00C34B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официально не утвержден кодекс корпоративного поведения или иной аналогичн</w:t>
      </w:r>
      <w:r w:rsidR="00C7113A">
        <w:rPr>
          <w:rFonts w:ascii="Times New Roman" w:hAnsi="Times New Roman" w:cs="Times New Roman"/>
          <w:sz w:val="24"/>
          <w:szCs w:val="24"/>
        </w:rPr>
        <w:t xml:space="preserve">ый документ, однако </w:t>
      </w:r>
      <w:r w:rsidR="00C5718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C5718D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  <w:proofErr w:type="gramEnd"/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объекта и как акционерного общества, заинтересованного в защите прав и законных интересов своих акционеров.</w:t>
      </w:r>
    </w:p>
    <w:p w:rsidR="00E63226" w:rsidRDefault="00E63226" w:rsidP="008F1C23">
      <w:pPr>
        <w:rPr>
          <w:rFonts w:ascii="Times New Roman" w:hAnsi="Times New Roman" w:cs="Times New Roman"/>
          <w:sz w:val="24"/>
          <w:szCs w:val="24"/>
        </w:rPr>
      </w:pPr>
    </w:p>
    <w:p w:rsidR="00E63226" w:rsidRDefault="00BD2E97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3226" w:rsidRPr="008C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157A" w:rsidRPr="008C157A">
        <w:rPr>
          <w:rFonts w:ascii="Times New Roman" w:hAnsi="Times New Roman" w:cs="Times New Roman"/>
          <w:b/>
          <w:sz w:val="24"/>
          <w:szCs w:val="24"/>
        </w:rPr>
        <w:t>С</w:t>
      </w:r>
      <w:r w:rsidR="00E63226" w:rsidRPr="008C157A">
        <w:rPr>
          <w:rFonts w:ascii="Times New Roman" w:hAnsi="Times New Roman" w:cs="Times New Roman"/>
          <w:b/>
          <w:sz w:val="24"/>
          <w:szCs w:val="24"/>
        </w:rPr>
        <w:t>ведения о крупных сделках, совершенных обществом в отчетном году.</w:t>
      </w:r>
    </w:p>
    <w:p w:rsidR="00591232" w:rsidRDefault="00591232" w:rsidP="00591232">
      <w:pPr>
        <w:rPr>
          <w:rFonts w:ascii="Times New Roman" w:hAnsi="Times New Roman" w:cs="Times New Roman"/>
          <w:b/>
          <w:sz w:val="24"/>
          <w:szCs w:val="24"/>
        </w:rPr>
      </w:pPr>
    </w:p>
    <w:p w:rsidR="00591232" w:rsidRPr="00591232" w:rsidRDefault="00591232" w:rsidP="0059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Крупные сделки, влияющие</w:t>
      </w:r>
      <w:r w:rsidRPr="00591232">
        <w:rPr>
          <w:rFonts w:ascii="Times New Roman" w:hAnsi="Times New Roman" w:cs="Times New Roman"/>
          <w:sz w:val="24"/>
          <w:szCs w:val="24"/>
        </w:rPr>
        <w:t xml:space="preserve"> на фина</w:t>
      </w:r>
      <w:r>
        <w:rPr>
          <w:rFonts w:ascii="Times New Roman" w:hAnsi="Times New Roman" w:cs="Times New Roman"/>
          <w:sz w:val="24"/>
          <w:szCs w:val="24"/>
        </w:rPr>
        <w:t>нсово-экономиче</w:t>
      </w:r>
      <w:r w:rsidRPr="00591232">
        <w:rPr>
          <w:rFonts w:ascii="Times New Roman" w:hAnsi="Times New Roman" w:cs="Times New Roman"/>
          <w:sz w:val="24"/>
          <w:szCs w:val="24"/>
        </w:rPr>
        <w:t>ское положение Общества, не</w:t>
      </w:r>
      <w:r>
        <w:rPr>
          <w:rFonts w:ascii="Times New Roman" w:hAnsi="Times New Roman" w:cs="Times New Roman"/>
          <w:sz w:val="24"/>
          <w:szCs w:val="24"/>
        </w:rPr>
        <w:t xml:space="preserve"> совершались.</w:t>
      </w:r>
    </w:p>
    <w:p w:rsidR="008C157A" w:rsidRDefault="008C157A" w:rsidP="008F1C23">
      <w:pPr>
        <w:rPr>
          <w:rFonts w:ascii="Times New Roman" w:hAnsi="Times New Roman" w:cs="Times New Roman"/>
          <w:sz w:val="24"/>
          <w:szCs w:val="24"/>
        </w:rPr>
      </w:pPr>
    </w:p>
    <w:p w:rsidR="008C157A" w:rsidRDefault="00BD2E97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C157A" w:rsidRPr="008C157A">
        <w:rPr>
          <w:rFonts w:ascii="Times New Roman" w:hAnsi="Times New Roman" w:cs="Times New Roman"/>
          <w:b/>
          <w:sz w:val="24"/>
          <w:szCs w:val="24"/>
        </w:rPr>
        <w:t>. Сведения о сделках с заинтересованностью, совершенных обществом в отчетном году.</w:t>
      </w:r>
    </w:p>
    <w:p w:rsidR="00591232" w:rsidRDefault="00F57162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162" w:rsidRDefault="00F57162" w:rsidP="008F1C23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В 2020</w:t>
      </w:r>
      <w:r w:rsidR="00AF67E3">
        <w:rPr>
          <w:rFonts w:ascii="Times New Roman" w:hAnsi="Times New Roman" w:cs="Times New Roman"/>
          <w:sz w:val="24"/>
          <w:szCs w:val="24"/>
        </w:rPr>
        <w:t xml:space="preserve"> году совершено 2</w:t>
      </w:r>
      <w:r w:rsidR="00FB72D6">
        <w:rPr>
          <w:rFonts w:ascii="Times New Roman" w:hAnsi="Times New Roman" w:cs="Times New Roman"/>
          <w:sz w:val="24"/>
          <w:szCs w:val="24"/>
        </w:rPr>
        <w:t xml:space="preserve"> сделки</w:t>
      </w:r>
      <w:r>
        <w:rPr>
          <w:rFonts w:ascii="Times New Roman" w:hAnsi="Times New Roman" w:cs="Times New Roman"/>
          <w:sz w:val="24"/>
          <w:szCs w:val="24"/>
        </w:rPr>
        <w:t xml:space="preserve"> с заинтересованностью</w:t>
      </w:r>
      <w:r w:rsidR="00AF67E3">
        <w:rPr>
          <w:rFonts w:ascii="Times New Roman" w:hAnsi="Times New Roman" w:cs="Times New Roman"/>
          <w:sz w:val="24"/>
          <w:szCs w:val="24"/>
        </w:rPr>
        <w:t>.</w:t>
      </w:r>
    </w:p>
    <w:p w:rsidR="00FB72D6" w:rsidRDefault="00FB72D6" w:rsidP="008F1C23">
      <w:pPr>
        <w:rPr>
          <w:rFonts w:ascii="Times New Roman" w:hAnsi="Times New Roman" w:cs="Times New Roman"/>
          <w:sz w:val="24"/>
          <w:szCs w:val="24"/>
        </w:rPr>
      </w:pPr>
    </w:p>
    <w:p w:rsidR="00F57162" w:rsidRPr="00F57162" w:rsidRDefault="00AF67E3" w:rsidP="00F57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7162" w:rsidRPr="00F57162">
        <w:rPr>
          <w:rFonts w:ascii="Times New Roman" w:hAnsi="Times New Roman" w:cs="Times New Roman"/>
          <w:sz w:val="24"/>
          <w:szCs w:val="24"/>
        </w:rPr>
        <w:t>Вид и предмет сделки: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Пролонгация Договора займа между ПАО «Капитал» и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Стороны сделки: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Публичное акционерное общество «Капитал» - Займодатель и  Акционерное общество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- Заемщик.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lastRenderedPageBreak/>
        <w:t>Содержание сделки: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Действие Договор займа от 13.10.2010 года продлевается до 13 октября 2021 года.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Сумма договора соста</w:t>
      </w:r>
      <w:r w:rsidR="00AF67E3">
        <w:rPr>
          <w:rFonts w:ascii="Times New Roman" w:hAnsi="Times New Roman" w:cs="Times New Roman"/>
          <w:sz w:val="24"/>
          <w:szCs w:val="24"/>
        </w:rPr>
        <w:t>вляет  11700 тысяч рублей или 12,6</w:t>
      </w:r>
      <w:r w:rsidRPr="00F57162">
        <w:rPr>
          <w:rFonts w:ascii="Times New Roman" w:hAnsi="Times New Roman" w:cs="Times New Roman"/>
          <w:sz w:val="24"/>
          <w:szCs w:val="24"/>
        </w:rPr>
        <w:t xml:space="preserve"> процентов от стоимости активов на последнюю отчетную дату. Процентная ставка по договору – 12 процентов годовых.</w:t>
      </w:r>
    </w:p>
    <w:p w:rsidR="00F57162" w:rsidRPr="00F57162" w:rsidRDefault="00AF67E3" w:rsidP="00F57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активов на 01 января 2020 года: 92 553</w:t>
      </w:r>
      <w:r w:rsidR="00F57162" w:rsidRPr="00F5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162" w:rsidRPr="00F571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57162" w:rsidRPr="00F571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57162" w:rsidRPr="00F5716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F57162" w:rsidRPr="00F57162">
        <w:rPr>
          <w:rFonts w:ascii="Times New Roman" w:hAnsi="Times New Roman" w:cs="Times New Roman"/>
          <w:sz w:val="24"/>
          <w:szCs w:val="24"/>
        </w:rPr>
        <w:t>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Дата совершения сделки: Дополнительное соглашение к Договору подписано 05 октября 2020 года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Лица, заинтересованные в сделке: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1. Чугунова Наталья Геннадьевна – генеральный директор и член Совета директоров ПАО «Капитал», член Сове</w:t>
      </w:r>
      <w:r w:rsidR="00FB72D6">
        <w:rPr>
          <w:rFonts w:ascii="Times New Roman" w:hAnsi="Times New Roman" w:cs="Times New Roman"/>
          <w:sz w:val="24"/>
          <w:szCs w:val="24"/>
        </w:rPr>
        <w:t>та директоров АО «</w:t>
      </w:r>
      <w:proofErr w:type="spellStart"/>
      <w:r w:rsidR="00FB72D6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="00FB72D6">
        <w:rPr>
          <w:rFonts w:ascii="Times New Roman" w:hAnsi="Times New Roman" w:cs="Times New Roman"/>
          <w:sz w:val="24"/>
          <w:szCs w:val="24"/>
        </w:rPr>
        <w:t>»</w:t>
      </w:r>
      <w:r w:rsidRPr="00F57162">
        <w:rPr>
          <w:rFonts w:ascii="Times New Roman" w:hAnsi="Times New Roman" w:cs="Times New Roman"/>
          <w:sz w:val="24"/>
          <w:szCs w:val="24"/>
        </w:rPr>
        <w:t>. Количество акций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в собственности – 0.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2. Смирнов Андрей Анатольевич – член Совета директоров ПАО «Капитал», член Совета директоров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». Количество акций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в собственности – 0.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7162" w:rsidRPr="00F57162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Сведения об одобрении сделки:</w:t>
      </w:r>
    </w:p>
    <w:p w:rsidR="00A10F70" w:rsidRDefault="00F57162" w:rsidP="00F57162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Решение о  согласии на заключение вышеуказанной сделки принято годо</w:t>
      </w:r>
      <w:r w:rsidR="00FB72D6">
        <w:rPr>
          <w:rFonts w:ascii="Times New Roman" w:hAnsi="Times New Roman" w:cs="Times New Roman"/>
          <w:sz w:val="24"/>
          <w:szCs w:val="24"/>
        </w:rPr>
        <w:t>вым общим собранием акционеров АО «</w:t>
      </w:r>
      <w:proofErr w:type="spellStart"/>
      <w:r w:rsidR="00FB72D6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="00FB72D6">
        <w:rPr>
          <w:rFonts w:ascii="Times New Roman" w:hAnsi="Times New Roman" w:cs="Times New Roman"/>
          <w:sz w:val="24"/>
          <w:szCs w:val="24"/>
        </w:rPr>
        <w:t>» 27 августа</w:t>
      </w:r>
      <w:r w:rsidRPr="00F57162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FB72D6" w:rsidRDefault="00FB72D6" w:rsidP="00F57162">
      <w:pPr>
        <w:rPr>
          <w:rFonts w:ascii="Times New Roman" w:hAnsi="Times New Roman" w:cs="Times New Roman"/>
          <w:sz w:val="24"/>
          <w:szCs w:val="24"/>
        </w:rPr>
      </w:pP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7162">
        <w:rPr>
          <w:rFonts w:ascii="Times New Roman" w:hAnsi="Times New Roman" w:cs="Times New Roman"/>
          <w:sz w:val="24"/>
          <w:szCs w:val="24"/>
        </w:rPr>
        <w:t>Вид и предмет сделки: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Пролонгация Договора займа между ПАО «Капитал» и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Стороны сделки: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Публичное акционерное общество «Капитал» - Займодатель и  Акционерное общество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- Заемщик.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Содержание сделки: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твие Договор займа от 04.12.2019 года продлевается до 31 декабря</w:t>
      </w:r>
      <w:r w:rsidRPr="00F57162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Сумма договора соста</w:t>
      </w:r>
      <w:r>
        <w:rPr>
          <w:rFonts w:ascii="Times New Roman" w:hAnsi="Times New Roman" w:cs="Times New Roman"/>
          <w:sz w:val="24"/>
          <w:szCs w:val="24"/>
        </w:rPr>
        <w:t>вляет  200 тысяч рублей или 0,2 процента</w:t>
      </w:r>
      <w:r w:rsidRPr="00F57162">
        <w:rPr>
          <w:rFonts w:ascii="Times New Roman" w:hAnsi="Times New Roman" w:cs="Times New Roman"/>
          <w:sz w:val="24"/>
          <w:szCs w:val="24"/>
        </w:rPr>
        <w:t xml:space="preserve"> от стоимости активов на последнюю отчетную дату. Процентная ставка по договору – 12 процентов годовых.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активов на 01 января 2020 года: 92 553</w:t>
      </w:r>
      <w:r w:rsidRPr="00F5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71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716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Дата совершения сделки: Дополнительное со</w:t>
      </w:r>
      <w:r>
        <w:rPr>
          <w:rFonts w:ascii="Times New Roman" w:hAnsi="Times New Roman" w:cs="Times New Roman"/>
          <w:sz w:val="24"/>
          <w:szCs w:val="24"/>
        </w:rPr>
        <w:t>глашение к Договору подписано 30 декабря</w:t>
      </w:r>
      <w:r w:rsidRPr="00F571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>Лица, заинтересованные в сделке: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1. Чугунова Наталья Геннадьевна – генеральный директор и член Совета директоров ПАО «Капитал», член Сове</w:t>
      </w:r>
      <w:r>
        <w:rPr>
          <w:rFonts w:ascii="Times New Roman" w:hAnsi="Times New Roman" w:cs="Times New Roman"/>
          <w:sz w:val="24"/>
          <w:szCs w:val="24"/>
        </w:rPr>
        <w:t>та директоров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57162">
        <w:rPr>
          <w:rFonts w:ascii="Times New Roman" w:hAnsi="Times New Roman" w:cs="Times New Roman"/>
          <w:sz w:val="24"/>
          <w:szCs w:val="24"/>
        </w:rPr>
        <w:t>. Количество акций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в собственности – 0.</w:t>
      </w:r>
    </w:p>
    <w:p w:rsidR="00FB72D6" w:rsidRPr="00F57162" w:rsidRDefault="00FB72D6" w:rsidP="00FB72D6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2. Смирнов Андрей Анатольевич – член Совета директоров ПАО «Капитал», член Совета директоров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». Количество акций АО «</w:t>
      </w:r>
      <w:proofErr w:type="spellStart"/>
      <w:r w:rsidRPr="00F57162">
        <w:rPr>
          <w:rFonts w:ascii="Times New Roman" w:hAnsi="Times New Roman" w:cs="Times New Roman"/>
          <w:sz w:val="24"/>
          <w:szCs w:val="24"/>
        </w:rPr>
        <w:t>Новгородснаб</w:t>
      </w:r>
      <w:proofErr w:type="spellEnd"/>
      <w:r w:rsidRPr="00F57162">
        <w:rPr>
          <w:rFonts w:ascii="Times New Roman" w:hAnsi="Times New Roman" w:cs="Times New Roman"/>
          <w:sz w:val="24"/>
          <w:szCs w:val="24"/>
        </w:rPr>
        <w:t>» в собственности – 0.</w:t>
      </w:r>
    </w:p>
    <w:p w:rsidR="008C157A" w:rsidRDefault="00FB72D6" w:rsidP="008F1C23">
      <w:pPr>
        <w:rPr>
          <w:rFonts w:ascii="Times New Roman" w:hAnsi="Times New Roman" w:cs="Times New Roman"/>
          <w:sz w:val="24"/>
          <w:szCs w:val="24"/>
        </w:rPr>
      </w:pPr>
      <w:r w:rsidRPr="00F571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1D34" w:rsidRPr="006E58B4" w:rsidRDefault="00FB72D6" w:rsidP="008F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Дополнительная информация для акционеров</w:t>
      </w:r>
    </w:p>
    <w:p w:rsidR="00A67732" w:rsidRDefault="00A67732" w:rsidP="008F1C23">
      <w:pPr>
        <w:rPr>
          <w:rFonts w:ascii="Times New Roman" w:hAnsi="Times New Roman" w:cs="Times New Roman"/>
          <w:sz w:val="24"/>
          <w:szCs w:val="24"/>
        </w:rPr>
      </w:pPr>
    </w:p>
    <w:p w:rsidR="00A67732" w:rsidRDefault="00A67732" w:rsidP="00A6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5E7C">
        <w:rPr>
          <w:rFonts w:ascii="Times New Roman" w:hAnsi="Times New Roman" w:cs="Times New Roman"/>
          <w:sz w:val="24"/>
          <w:szCs w:val="24"/>
        </w:rPr>
        <w:t>азмер уставного капитала: 2070757 рублей 20 копеек.</w:t>
      </w:r>
    </w:p>
    <w:p w:rsidR="00A67732" w:rsidRDefault="00A67732" w:rsidP="00A6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</w:t>
      </w:r>
      <w:r w:rsidR="00B05E7C">
        <w:rPr>
          <w:rFonts w:ascii="Times New Roman" w:hAnsi="Times New Roman" w:cs="Times New Roman"/>
          <w:sz w:val="24"/>
          <w:szCs w:val="24"/>
        </w:rPr>
        <w:t>ество обыкновенных акций: 1725631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r w:rsidR="00B05E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732" w:rsidRDefault="00A67732" w:rsidP="00A6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</w:t>
      </w:r>
      <w:r w:rsidR="00B05E7C">
        <w:rPr>
          <w:rFonts w:ascii="Times New Roman" w:hAnsi="Times New Roman" w:cs="Times New Roman"/>
          <w:sz w:val="24"/>
          <w:szCs w:val="24"/>
        </w:rPr>
        <w:t>альная стоимость акции: 1 рубль 20 копеек.</w:t>
      </w:r>
    </w:p>
    <w:p w:rsidR="00A67732" w:rsidRDefault="00A67732" w:rsidP="00A6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акци</w:t>
      </w:r>
      <w:r w:rsidR="00B05E7C">
        <w:rPr>
          <w:rFonts w:ascii="Times New Roman" w:hAnsi="Times New Roman" w:cs="Times New Roman"/>
          <w:sz w:val="24"/>
          <w:szCs w:val="24"/>
        </w:rPr>
        <w:t xml:space="preserve">онеров на </w:t>
      </w:r>
      <w:r w:rsidR="00FB72D6">
        <w:rPr>
          <w:rFonts w:ascii="Times New Roman" w:hAnsi="Times New Roman" w:cs="Times New Roman"/>
          <w:sz w:val="24"/>
          <w:szCs w:val="24"/>
        </w:rPr>
        <w:t>31.12.2020 года: 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732" w:rsidRDefault="00A67732" w:rsidP="00A67732">
      <w:pPr>
        <w:rPr>
          <w:rFonts w:ascii="Times New Roman" w:hAnsi="Times New Roman" w:cs="Times New Roman"/>
          <w:sz w:val="24"/>
          <w:szCs w:val="24"/>
        </w:rPr>
      </w:pPr>
    </w:p>
    <w:p w:rsidR="00FB3FCA" w:rsidRPr="00FB72D6" w:rsidRDefault="00FB3FCA" w:rsidP="00FB3FCA">
      <w:pPr>
        <w:ind w:left="400" w:firstLine="26"/>
        <w:rPr>
          <w:rFonts w:ascii="Times New Roman" w:hAnsi="Times New Roman" w:cs="Times New Roman"/>
          <w:b/>
          <w:sz w:val="24"/>
          <w:szCs w:val="24"/>
        </w:rPr>
      </w:pPr>
      <w:r w:rsidRPr="00FB72D6">
        <w:rPr>
          <w:rFonts w:ascii="Times New Roman" w:hAnsi="Times New Roman" w:cs="Times New Roman"/>
          <w:b/>
          <w:sz w:val="24"/>
          <w:szCs w:val="24"/>
        </w:rPr>
        <w:t>Сведения о регистраторе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Акционерное общество "Независимая регистраторская компания Р.О.С.Т"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Сокращенное фирменное наименование: АО "НРК Р.О.С.Т""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Место нахождения: 107996, Москва, улица Стромынка, дом 18, корпус 13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ИНН: 7726030449    ОГРН: 1027739216757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Данные о лицензии на осуществление деятельности по ведению реестра владельцев ценных бумаг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lastRenderedPageBreak/>
        <w:t>Номер: 045-13976-000001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Дата выдачи: 03.12.2002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Дата окончания действия: Бессрочная</w:t>
      </w:r>
    </w:p>
    <w:p w:rsidR="00FB3FCA" w:rsidRPr="00FB3FCA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Наименование органа, выдавшего лицензию: Банк России</w:t>
      </w:r>
    </w:p>
    <w:p w:rsidR="00A67732" w:rsidRPr="00A86DA2" w:rsidRDefault="00FB3FCA" w:rsidP="00FB3FCA">
      <w:pPr>
        <w:ind w:left="400" w:firstLine="26"/>
        <w:rPr>
          <w:rFonts w:ascii="Times New Roman" w:hAnsi="Times New Roman" w:cs="Times New Roman"/>
          <w:sz w:val="24"/>
          <w:szCs w:val="24"/>
        </w:rPr>
      </w:pPr>
      <w:r w:rsidRPr="00FB3FCA">
        <w:rPr>
          <w:rFonts w:ascii="Times New Roman" w:hAnsi="Times New Roman" w:cs="Times New Roman"/>
          <w:sz w:val="24"/>
          <w:szCs w:val="24"/>
        </w:rPr>
        <w:t>Дата, с которой регистратор осуществляет ведение реестра владельцев ценных бумаг эмитента: 20.07.2013</w:t>
      </w:r>
    </w:p>
    <w:p w:rsidR="00FB72D6" w:rsidRDefault="00FB72D6" w:rsidP="00FB72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B72D6" w:rsidRPr="00FB72D6" w:rsidRDefault="00FB72D6" w:rsidP="00FB72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72D6">
        <w:rPr>
          <w:rFonts w:ascii="Times New Roman" w:hAnsi="Times New Roman" w:cs="Times New Roman"/>
          <w:b/>
          <w:sz w:val="24"/>
          <w:szCs w:val="24"/>
        </w:rPr>
        <w:t xml:space="preserve">        Сведения об аудиторе Общества</w:t>
      </w:r>
      <w:r w:rsidR="00A67732" w:rsidRPr="00FB72D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B72D6" w:rsidRDefault="00FB72D6" w:rsidP="00FB72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24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F2425">
        <w:rPr>
          <w:rFonts w:ascii="Times New Roman" w:hAnsi="Times New Roman" w:cs="Times New Roman"/>
          <w:sz w:val="24"/>
          <w:szCs w:val="24"/>
        </w:rPr>
        <w:t>Новаудит</w:t>
      </w:r>
      <w:proofErr w:type="spellEnd"/>
      <w:r w:rsidRPr="004F24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425">
        <w:rPr>
          <w:rFonts w:ascii="Times New Roman" w:hAnsi="Times New Roman" w:cs="Times New Roman"/>
          <w:sz w:val="24"/>
          <w:szCs w:val="24"/>
        </w:rPr>
        <w:t xml:space="preserve"> город Великий Новгород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Конюшенная дом 5а, офис 5,6</w:t>
      </w:r>
    </w:p>
    <w:p w:rsidR="00FB72D6" w:rsidRDefault="00FB72D6" w:rsidP="00FB72D6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(8162) 78-21-05,78-21-06</w:t>
      </w:r>
    </w:p>
    <w:p w:rsidR="00FB72D6" w:rsidRDefault="00FB72D6" w:rsidP="00FB72D6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5321130843,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1085321009322, </w:t>
      </w:r>
    </w:p>
    <w:p w:rsidR="00FB72D6" w:rsidRPr="0037780D" w:rsidRDefault="00FB72D6" w:rsidP="00FB72D6">
      <w:pPr>
        <w:spacing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7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 Саморегулируемой организации аудиторов Ассоциация «Содружество», ОРНЗ 12006019192) </w:t>
      </w:r>
      <w:proofErr w:type="gramEnd"/>
    </w:p>
    <w:p w:rsidR="00FB72D6" w:rsidRPr="004F2425" w:rsidRDefault="00FB72D6" w:rsidP="00FB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F2425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честве аудитора, осуществляло</w:t>
      </w:r>
      <w:r w:rsidRPr="004F2425">
        <w:rPr>
          <w:rFonts w:ascii="Times New Roman" w:hAnsi="Times New Roman" w:cs="Times New Roman"/>
          <w:sz w:val="24"/>
          <w:szCs w:val="24"/>
        </w:rPr>
        <w:t xml:space="preserve"> аудит бухгалтерской и финансовой отчетнос</w:t>
      </w:r>
      <w:r>
        <w:rPr>
          <w:rFonts w:ascii="Times New Roman" w:hAnsi="Times New Roman" w:cs="Times New Roman"/>
          <w:sz w:val="24"/>
          <w:szCs w:val="24"/>
        </w:rPr>
        <w:t xml:space="preserve">ти Общества за 2018,2019,2020 </w:t>
      </w:r>
      <w:r w:rsidRPr="004F242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2425">
        <w:rPr>
          <w:rFonts w:ascii="Times New Roman" w:hAnsi="Times New Roman" w:cs="Times New Roman"/>
          <w:sz w:val="24"/>
          <w:szCs w:val="24"/>
        </w:rPr>
        <w:t>.</w:t>
      </w:r>
    </w:p>
    <w:p w:rsidR="00FB72D6" w:rsidRDefault="00FB72D6" w:rsidP="00FB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</w:t>
      </w:r>
      <w:r w:rsidRPr="004F2425">
        <w:rPr>
          <w:rFonts w:ascii="Times New Roman" w:hAnsi="Times New Roman" w:cs="Times New Roman"/>
          <w:sz w:val="24"/>
          <w:szCs w:val="24"/>
        </w:rPr>
        <w:t>размер оплаты услуг аудитора</w:t>
      </w:r>
      <w:r>
        <w:rPr>
          <w:rFonts w:ascii="Times New Roman" w:hAnsi="Times New Roman" w:cs="Times New Roman"/>
          <w:sz w:val="24"/>
          <w:szCs w:val="24"/>
        </w:rPr>
        <w:t xml:space="preserve"> за проверку по итогам 2021 года - </w:t>
      </w:r>
      <w:r w:rsidRPr="004F2425">
        <w:rPr>
          <w:rFonts w:ascii="Times New Roman" w:hAnsi="Times New Roman" w:cs="Times New Roman"/>
          <w:sz w:val="24"/>
          <w:szCs w:val="24"/>
        </w:rPr>
        <w:t>40 000 (Сорок тысяч) рублей.</w:t>
      </w:r>
    </w:p>
    <w:p w:rsidR="00FB72D6" w:rsidRDefault="00FB72D6" w:rsidP="00FB72D6">
      <w:pPr>
        <w:ind w:left="400" w:firstLine="26"/>
        <w:rPr>
          <w:rFonts w:ascii="Times New Roman" w:hAnsi="Times New Roman" w:cs="Times New Roman"/>
          <w:sz w:val="24"/>
          <w:szCs w:val="24"/>
        </w:rPr>
      </w:pPr>
    </w:p>
    <w:p w:rsidR="00A67732" w:rsidRDefault="00A67732" w:rsidP="00FB72D6">
      <w:pPr>
        <w:ind w:left="400" w:firstLine="26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52A96">
        <w:t xml:space="preserve">       </w:t>
      </w:r>
      <w:r>
        <w:t xml:space="preserve"> </w:t>
      </w:r>
    </w:p>
    <w:p w:rsidR="00A67732" w:rsidRPr="00EA7C5A" w:rsidRDefault="00A67732" w:rsidP="00A67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67732" w:rsidRPr="00EA7C5A" w:rsidSect="00D16E53">
      <w:footerReference w:type="default" r:id="rId9"/>
      <w:pgSz w:w="11906" w:h="16838"/>
      <w:pgMar w:top="720" w:right="28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27" w:rsidRDefault="00974427" w:rsidP="00294F5E">
      <w:r>
        <w:separator/>
      </w:r>
    </w:p>
  </w:endnote>
  <w:endnote w:type="continuationSeparator" w:id="0">
    <w:p w:rsidR="00974427" w:rsidRDefault="00974427" w:rsidP="002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13354"/>
      <w:docPartObj>
        <w:docPartGallery w:val="Page Numbers (Bottom of Page)"/>
        <w:docPartUnique/>
      </w:docPartObj>
    </w:sdtPr>
    <w:sdtEndPr/>
    <w:sdtContent>
      <w:p w:rsidR="00294F5E" w:rsidRDefault="00294F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91">
          <w:rPr>
            <w:noProof/>
          </w:rPr>
          <w:t>1</w:t>
        </w:r>
        <w:r>
          <w:fldChar w:fldCharType="end"/>
        </w:r>
      </w:p>
    </w:sdtContent>
  </w:sdt>
  <w:p w:rsidR="00294F5E" w:rsidRDefault="00294F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27" w:rsidRDefault="00974427" w:rsidP="00294F5E">
      <w:r>
        <w:separator/>
      </w:r>
    </w:p>
  </w:footnote>
  <w:footnote w:type="continuationSeparator" w:id="0">
    <w:p w:rsidR="00974427" w:rsidRDefault="00974427" w:rsidP="0029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1E31"/>
    <w:multiLevelType w:val="hybridMultilevel"/>
    <w:tmpl w:val="D3C01D3C"/>
    <w:lvl w:ilvl="0" w:tplc="6F58E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31"/>
    <w:rsid w:val="00007C63"/>
    <w:rsid w:val="00035C0F"/>
    <w:rsid w:val="00054C9F"/>
    <w:rsid w:val="00073E10"/>
    <w:rsid w:val="000A1DA5"/>
    <w:rsid w:val="000A64D5"/>
    <w:rsid w:val="000C65C8"/>
    <w:rsid w:val="000D3C0F"/>
    <w:rsid w:val="000D5283"/>
    <w:rsid w:val="000D767A"/>
    <w:rsid w:val="001147FC"/>
    <w:rsid w:val="001378B1"/>
    <w:rsid w:val="00144D69"/>
    <w:rsid w:val="00171117"/>
    <w:rsid w:val="00180121"/>
    <w:rsid w:val="001960E8"/>
    <w:rsid w:val="001A79E4"/>
    <w:rsid w:val="001C30C4"/>
    <w:rsid w:val="001F23F6"/>
    <w:rsid w:val="001F79DA"/>
    <w:rsid w:val="002271DF"/>
    <w:rsid w:val="002614DE"/>
    <w:rsid w:val="0028374C"/>
    <w:rsid w:val="00294F5E"/>
    <w:rsid w:val="002C20A5"/>
    <w:rsid w:val="002F5019"/>
    <w:rsid w:val="0030452E"/>
    <w:rsid w:val="00360972"/>
    <w:rsid w:val="00374AB3"/>
    <w:rsid w:val="003B3EFF"/>
    <w:rsid w:val="003B642A"/>
    <w:rsid w:val="003D2903"/>
    <w:rsid w:val="003E1009"/>
    <w:rsid w:val="00401697"/>
    <w:rsid w:val="00404C0D"/>
    <w:rsid w:val="004137FE"/>
    <w:rsid w:val="0043220F"/>
    <w:rsid w:val="004467C9"/>
    <w:rsid w:val="00447690"/>
    <w:rsid w:val="00481A67"/>
    <w:rsid w:val="0048204B"/>
    <w:rsid w:val="004A18EB"/>
    <w:rsid w:val="004C6AB6"/>
    <w:rsid w:val="004C6C98"/>
    <w:rsid w:val="00542114"/>
    <w:rsid w:val="00551FC1"/>
    <w:rsid w:val="00566646"/>
    <w:rsid w:val="00591232"/>
    <w:rsid w:val="00592A25"/>
    <w:rsid w:val="005C1391"/>
    <w:rsid w:val="005C57DD"/>
    <w:rsid w:val="005D6C85"/>
    <w:rsid w:val="005D7614"/>
    <w:rsid w:val="005F4784"/>
    <w:rsid w:val="00602E49"/>
    <w:rsid w:val="00635820"/>
    <w:rsid w:val="00652A96"/>
    <w:rsid w:val="00656F31"/>
    <w:rsid w:val="006760BA"/>
    <w:rsid w:val="006E58B4"/>
    <w:rsid w:val="006F1D34"/>
    <w:rsid w:val="00720804"/>
    <w:rsid w:val="00722B60"/>
    <w:rsid w:val="00760F49"/>
    <w:rsid w:val="00761207"/>
    <w:rsid w:val="00782CFC"/>
    <w:rsid w:val="0079200C"/>
    <w:rsid w:val="007A4434"/>
    <w:rsid w:val="007A576A"/>
    <w:rsid w:val="007C3C59"/>
    <w:rsid w:val="007D6E40"/>
    <w:rsid w:val="008052F8"/>
    <w:rsid w:val="008115B3"/>
    <w:rsid w:val="0082103A"/>
    <w:rsid w:val="00823A98"/>
    <w:rsid w:val="0084662C"/>
    <w:rsid w:val="00856A1E"/>
    <w:rsid w:val="0087133D"/>
    <w:rsid w:val="008C157A"/>
    <w:rsid w:val="008C3841"/>
    <w:rsid w:val="008E2605"/>
    <w:rsid w:val="008E2935"/>
    <w:rsid w:val="008F1C23"/>
    <w:rsid w:val="008F78D3"/>
    <w:rsid w:val="009349ED"/>
    <w:rsid w:val="00940CE0"/>
    <w:rsid w:val="00942BE2"/>
    <w:rsid w:val="00945613"/>
    <w:rsid w:val="00953C1D"/>
    <w:rsid w:val="00963D25"/>
    <w:rsid w:val="00974427"/>
    <w:rsid w:val="009869E9"/>
    <w:rsid w:val="009A6066"/>
    <w:rsid w:val="009B256D"/>
    <w:rsid w:val="009F2C86"/>
    <w:rsid w:val="00A10F70"/>
    <w:rsid w:val="00A35739"/>
    <w:rsid w:val="00A36449"/>
    <w:rsid w:val="00A55C28"/>
    <w:rsid w:val="00A67732"/>
    <w:rsid w:val="00A75FEE"/>
    <w:rsid w:val="00A86DA2"/>
    <w:rsid w:val="00A96988"/>
    <w:rsid w:val="00AA498B"/>
    <w:rsid w:val="00AD1B40"/>
    <w:rsid w:val="00AE51A3"/>
    <w:rsid w:val="00AF67E3"/>
    <w:rsid w:val="00B05E7C"/>
    <w:rsid w:val="00B12740"/>
    <w:rsid w:val="00B21048"/>
    <w:rsid w:val="00B86AE8"/>
    <w:rsid w:val="00BD2E97"/>
    <w:rsid w:val="00BE6948"/>
    <w:rsid w:val="00BF12D9"/>
    <w:rsid w:val="00BF3376"/>
    <w:rsid w:val="00C34B21"/>
    <w:rsid w:val="00C4797C"/>
    <w:rsid w:val="00C5718D"/>
    <w:rsid w:val="00C7113A"/>
    <w:rsid w:val="00C76C2B"/>
    <w:rsid w:val="00C87472"/>
    <w:rsid w:val="00CA05AD"/>
    <w:rsid w:val="00D04A8E"/>
    <w:rsid w:val="00D14D35"/>
    <w:rsid w:val="00D16E53"/>
    <w:rsid w:val="00D264F9"/>
    <w:rsid w:val="00D30F42"/>
    <w:rsid w:val="00D47AC5"/>
    <w:rsid w:val="00D636AE"/>
    <w:rsid w:val="00D7432B"/>
    <w:rsid w:val="00D85FEC"/>
    <w:rsid w:val="00DA0C91"/>
    <w:rsid w:val="00DB0A8F"/>
    <w:rsid w:val="00DD1166"/>
    <w:rsid w:val="00DF5126"/>
    <w:rsid w:val="00E06641"/>
    <w:rsid w:val="00E306D7"/>
    <w:rsid w:val="00E30E36"/>
    <w:rsid w:val="00E57FC2"/>
    <w:rsid w:val="00E63226"/>
    <w:rsid w:val="00E63BEB"/>
    <w:rsid w:val="00E65D08"/>
    <w:rsid w:val="00EA421F"/>
    <w:rsid w:val="00EA5E52"/>
    <w:rsid w:val="00EA7C5A"/>
    <w:rsid w:val="00F06410"/>
    <w:rsid w:val="00F23A28"/>
    <w:rsid w:val="00F30664"/>
    <w:rsid w:val="00F3493C"/>
    <w:rsid w:val="00F40232"/>
    <w:rsid w:val="00F45BDB"/>
    <w:rsid w:val="00F51050"/>
    <w:rsid w:val="00F57162"/>
    <w:rsid w:val="00F73E84"/>
    <w:rsid w:val="00F80631"/>
    <w:rsid w:val="00F93E95"/>
    <w:rsid w:val="00F93FC3"/>
    <w:rsid w:val="00F97667"/>
    <w:rsid w:val="00FA3E92"/>
    <w:rsid w:val="00FA55BA"/>
    <w:rsid w:val="00FA570B"/>
    <w:rsid w:val="00FA6072"/>
    <w:rsid w:val="00FB3FCA"/>
    <w:rsid w:val="00FB665B"/>
    <w:rsid w:val="00FB72D6"/>
    <w:rsid w:val="00FF4E53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uiPriority w:val="99"/>
    <w:rsid w:val="00A86DA2"/>
    <w:pPr>
      <w:widowControl w:val="0"/>
      <w:autoSpaceDE w:val="0"/>
      <w:autoSpaceDN w:val="0"/>
      <w:adjustRightInd w:val="0"/>
      <w:spacing w:before="240" w:after="40"/>
      <w:ind w:firstLine="0"/>
      <w:jc w:val="left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Subst">
    <w:name w:val="Subst"/>
    <w:uiPriority w:val="99"/>
    <w:rsid w:val="00A86DA2"/>
    <w:rPr>
      <w:b/>
      <w:bCs/>
      <w:i/>
      <w:iCs/>
    </w:rPr>
  </w:style>
  <w:style w:type="paragraph" w:customStyle="1" w:styleId="SubHeading">
    <w:name w:val="Sub Heading"/>
    <w:uiPriority w:val="99"/>
    <w:rsid w:val="00A86DA2"/>
    <w:pPr>
      <w:widowControl w:val="0"/>
      <w:autoSpaceDE w:val="0"/>
      <w:autoSpaceDN w:val="0"/>
      <w:adjustRightInd w:val="0"/>
      <w:spacing w:before="240" w:after="4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93FC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40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06641"/>
  </w:style>
  <w:style w:type="character" w:customStyle="1" w:styleId="apple-converted-space">
    <w:name w:val="apple-converted-space"/>
    <w:basedOn w:val="a0"/>
    <w:rsid w:val="00E06641"/>
  </w:style>
  <w:style w:type="paragraph" w:customStyle="1" w:styleId="Prikaz">
    <w:name w:val="Prikaz"/>
    <w:basedOn w:val="a"/>
    <w:uiPriority w:val="99"/>
    <w:rsid w:val="00963D2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94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F5E"/>
  </w:style>
  <w:style w:type="paragraph" w:styleId="a8">
    <w:name w:val="footer"/>
    <w:basedOn w:val="a"/>
    <w:link w:val="a9"/>
    <w:uiPriority w:val="99"/>
    <w:unhideWhenUsed/>
    <w:rsid w:val="00294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5E"/>
  </w:style>
  <w:style w:type="paragraph" w:styleId="aa">
    <w:name w:val="List Paragraph"/>
    <w:basedOn w:val="a"/>
    <w:uiPriority w:val="34"/>
    <w:qFormat/>
    <w:rsid w:val="00A36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uiPriority w:val="99"/>
    <w:rsid w:val="00A86DA2"/>
    <w:pPr>
      <w:widowControl w:val="0"/>
      <w:autoSpaceDE w:val="0"/>
      <w:autoSpaceDN w:val="0"/>
      <w:adjustRightInd w:val="0"/>
      <w:spacing w:before="240" w:after="40"/>
      <w:ind w:firstLine="0"/>
      <w:jc w:val="left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Subst">
    <w:name w:val="Subst"/>
    <w:uiPriority w:val="99"/>
    <w:rsid w:val="00A86DA2"/>
    <w:rPr>
      <w:b/>
      <w:bCs/>
      <w:i/>
      <w:iCs/>
    </w:rPr>
  </w:style>
  <w:style w:type="paragraph" w:customStyle="1" w:styleId="SubHeading">
    <w:name w:val="Sub Heading"/>
    <w:uiPriority w:val="99"/>
    <w:rsid w:val="00A86DA2"/>
    <w:pPr>
      <w:widowControl w:val="0"/>
      <w:autoSpaceDE w:val="0"/>
      <w:autoSpaceDN w:val="0"/>
      <w:adjustRightInd w:val="0"/>
      <w:spacing w:before="240" w:after="4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93FC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40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06641"/>
  </w:style>
  <w:style w:type="character" w:customStyle="1" w:styleId="apple-converted-space">
    <w:name w:val="apple-converted-space"/>
    <w:basedOn w:val="a0"/>
    <w:rsid w:val="00E06641"/>
  </w:style>
  <w:style w:type="paragraph" w:customStyle="1" w:styleId="Prikaz">
    <w:name w:val="Prikaz"/>
    <w:basedOn w:val="a"/>
    <w:uiPriority w:val="99"/>
    <w:rsid w:val="00963D2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94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F5E"/>
  </w:style>
  <w:style w:type="paragraph" w:styleId="a8">
    <w:name w:val="footer"/>
    <w:basedOn w:val="a"/>
    <w:link w:val="a9"/>
    <w:uiPriority w:val="99"/>
    <w:unhideWhenUsed/>
    <w:rsid w:val="00294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5E"/>
  </w:style>
  <w:style w:type="paragraph" w:styleId="aa">
    <w:name w:val="List Paragraph"/>
    <w:basedOn w:val="a"/>
    <w:uiPriority w:val="34"/>
    <w:qFormat/>
    <w:rsid w:val="00A3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18C0-55F1-4A20-A134-3D2CF52F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капитал</Company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Наталья</cp:lastModifiedBy>
  <cp:revision>3</cp:revision>
  <cp:lastPrinted>2021-04-21T07:52:00Z</cp:lastPrinted>
  <dcterms:created xsi:type="dcterms:W3CDTF">2021-05-25T10:58:00Z</dcterms:created>
  <dcterms:modified xsi:type="dcterms:W3CDTF">2021-05-25T10:59:00Z</dcterms:modified>
</cp:coreProperties>
</file>